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5EE" w:rsidRDefault="00CA763E" w:rsidP="003E34B3">
      <w:pPr>
        <w:jc w:val="both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-11430</wp:posOffset>
            </wp:positionV>
            <wp:extent cx="1268730" cy="1182370"/>
            <wp:effectExtent l="19050" t="0" r="7620" b="0"/>
            <wp:wrapSquare wrapText="right"/>
            <wp:docPr id="26" name="Immagine 1" descr="http://www.lucasani.it/wp-content/uploads/2008/08/confturism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www.lucasani.it/wp-content/uploads/2008/08/confturismo-1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-11430</wp:posOffset>
            </wp:positionV>
            <wp:extent cx="2400300" cy="1065530"/>
            <wp:effectExtent l="19050" t="0" r="0" b="0"/>
            <wp:wrapTopAndBottom/>
            <wp:docPr id="2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</w:p>
    <w:p w:rsidR="00181B14" w:rsidRDefault="00181B14" w:rsidP="003E34B3">
      <w:pPr>
        <w:jc w:val="both"/>
        <w:rPr>
          <w:rFonts w:ascii="Verdana" w:hAnsi="Verdana"/>
          <w:sz w:val="20"/>
        </w:rPr>
      </w:pPr>
    </w:p>
    <w:p w:rsidR="00EF3F11" w:rsidRPr="00EF3F11" w:rsidRDefault="00EF3F11" w:rsidP="00BC46BA">
      <w:pPr>
        <w:ind w:right="281"/>
        <w:jc w:val="both"/>
        <w:rPr>
          <w:rFonts w:ascii="Verdana" w:hAnsi="Verdana" w:cs="Tahoma"/>
          <w:b/>
          <w:sz w:val="18"/>
          <w:szCs w:val="18"/>
        </w:rPr>
      </w:pPr>
      <w:bookmarkStart w:id="0" w:name="_GoBack"/>
      <w:bookmarkEnd w:id="0"/>
    </w:p>
    <w:p w:rsidR="005C5CC8" w:rsidRDefault="005C5CC8">
      <w:pPr>
        <w:ind w:right="281"/>
        <w:jc w:val="center"/>
        <w:rPr>
          <w:rFonts w:ascii="Verdana" w:hAnsi="Verdana" w:cs="Tahoma"/>
          <w:b/>
          <w:sz w:val="22"/>
          <w:szCs w:val="22"/>
        </w:rPr>
      </w:pPr>
    </w:p>
    <w:p w:rsidR="005C5CC8" w:rsidRPr="007C4ADA" w:rsidRDefault="005C5CC8">
      <w:pPr>
        <w:ind w:right="281"/>
        <w:jc w:val="center"/>
        <w:rPr>
          <w:rFonts w:ascii="Verdana" w:hAnsi="Verdana" w:cs="Tahoma"/>
          <w:b/>
          <w:sz w:val="20"/>
        </w:rPr>
      </w:pPr>
    </w:p>
    <w:p w:rsidR="00647F12" w:rsidRPr="007C4ADA" w:rsidRDefault="00484AA2">
      <w:pPr>
        <w:ind w:right="281"/>
        <w:jc w:val="center"/>
        <w:rPr>
          <w:rFonts w:ascii="Verdana" w:hAnsi="Verdana" w:cs="Tahoma"/>
          <w:b/>
          <w:sz w:val="20"/>
        </w:rPr>
      </w:pPr>
      <w:r w:rsidRPr="007C4ADA">
        <w:rPr>
          <w:rFonts w:ascii="Verdana" w:hAnsi="Verdana" w:cs="Tahoma"/>
          <w:b/>
          <w:sz w:val="20"/>
        </w:rPr>
        <w:t>LA RILEVAZIONE IN DETTAGLIO</w:t>
      </w:r>
    </w:p>
    <w:p w:rsidR="00855007" w:rsidRPr="007C4ADA" w:rsidRDefault="00855007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05271C" w:rsidRPr="007C4ADA" w:rsidRDefault="00484AA2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7C4ADA">
        <w:rPr>
          <w:rFonts w:ascii="Verdana" w:eastAsia="Calibri" w:hAnsi="Verdana" w:cs="Arial"/>
          <w:sz w:val="20"/>
          <w:lang w:eastAsia="en-US"/>
        </w:rPr>
        <w:t xml:space="preserve">L’indice di fiducia del viaggiatore italiano, elaborato da Confturismo-Confcommercio in collaborazione con l’Istituto Piepoli, mostra </w:t>
      </w:r>
      <w:r w:rsidR="00CC19C9" w:rsidRPr="007C4ADA">
        <w:rPr>
          <w:rFonts w:ascii="Verdana" w:eastAsia="Calibri" w:hAnsi="Verdana" w:cs="Arial"/>
          <w:sz w:val="20"/>
          <w:lang w:eastAsia="en-US"/>
        </w:rPr>
        <w:t>un</w:t>
      </w:r>
      <w:r w:rsidR="008138D5" w:rsidRPr="007C4ADA">
        <w:rPr>
          <w:rFonts w:ascii="Verdana" w:eastAsia="Calibri" w:hAnsi="Verdana" w:cs="Arial"/>
          <w:sz w:val="20"/>
          <w:lang w:eastAsia="en-US"/>
        </w:rPr>
        <w:t xml:space="preserve">a </w:t>
      </w:r>
      <w:r w:rsidR="00605BC9" w:rsidRPr="007C4ADA">
        <w:rPr>
          <w:rFonts w:ascii="Verdana" w:eastAsia="Calibri" w:hAnsi="Verdana" w:cs="Arial"/>
          <w:sz w:val="20"/>
          <w:lang w:eastAsia="en-US"/>
        </w:rPr>
        <w:t>crescita</w:t>
      </w:r>
      <w:r w:rsidR="008138D5" w:rsidRPr="007C4ADA">
        <w:rPr>
          <w:rFonts w:ascii="Verdana" w:eastAsia="Calibri" w:hAnsi="Verdana" w:cs="Arial"/>
          <w:sz w:val="20"/>
          <w:lang w:eastAsia="en-US"/>
        </w:rPr>
        <w:t xml:space="preserve"> </w:t>
      </w:r>
      <w:r w:rsidR="00CC19C9" w:rsidRPr="007C4ADA">
        <w:rPr>
          <w:rFonts w:ascii="Verdana" w:eastAsia="Calibri" w:hAnsi="Verdana" w:cs="Arial"/>
          <w:sz w:val="20"/>
          <w:lang w:eastAsia="en-US"/>
        </w:rPr>
        <w:t>del</w:t>
      </w:r>
      <w:r w:rsidR="008E1CBC" w:rsidRPr="007C4ADA">
        <w:rPr>
          <w:rFonts w:ascii="Verdana" w:eastAsia="Calibri" w:hAnsi="Verdana" w:cs="Arial"/>
          <w:sz w:val="20"/>
          <w:lang w:eastAsia="en-US"/>
        </w:rPr>
        <w:t>la propens</w:t>
      </w:r>
      <w:r w:rsidR="00E77705" w:rsidRPr="007C4ADA">
        <w:rPr>
          <w:rFonts w:ascii="Verdana" w:eastAsia="Calibri" w:hAnsi="Verdana" w:cs="Arial"/>
          <w:sz w:val="20"/>
          <w:lang w:eastAsia="en-US"/>
        </w:rPr>
        <w:t xml:space="preserve">ione degli </w:t>
      </w:r>
      <w:r w:rsidR="007C4ADA">
        <w:rPr>
          <w:rFonts w:ascii="Verdana" w:eastAsia="Calibri" w:hAnsi="Verdana" w:cs="Arial"/>
          <w:sz w:val="20"/>
          <w:lang w:eastAsia="en-US"/>
        </w:rPr>
        <w:t>i</w:t>
      </w:r>
      <w:r w:rsidR="00B04B66" w:rsidRPr="007C4ADA">
        <w:rPr>
          <w:rFonts w:ascii="Verdana" w:eastAsia="Calibri" w:hAnsi="Verdana" w:cs="Arial"/>
          <w:sz w:val="20"/>
          <w:lang w:eastAsia="en-US"/>
        </w:rPr>
        <w:t>taliani</w:t>
      </w:r>
      <w:r w:rsidR="00E77705" w:rsidRPr="007C4ADA">
        <w:rPr>
          <w:rFonts w:ascii="Verdana" w:eastAsia="Calibri" w:hAnsi="Verdana" w:cs="Arial"/>
          <w:sz w:val="20"/>
          <w:lang w:eastAsia="en-US"/>
        </w:rPr>
        <w:t xml:space="preserve"> al</w:t>
      </w:r>
      <w:r w:rsidR="007A43D0" w:rsidRPr="007C4ADA">
        <w:rPr>
          <w:rFonts w:ascii="Verdana" w:eastAsia="Calibri" w:hAnsi="Verdana" w:cs="Arial"/>
          <w:sz w:val="20"/>
          <w:lang w:eastAsia="en-US"/>
        </w:rPr>
        <w:t xml:space="preserve"> viaggio</w:t>
      </w:r>
      <w:r w:rsidR="00700443" w:rsidRPr="007C4ADA">
        <w:rPr>
          <w:rFonts w:ascii="Verdana" w:eastAsia="Calibri" w:hAnsi="Verdana" w:cs="Arial"/>
          <w:sz w:val="20"/>
          <w:lang w:eastAsia="en-US"/>
        </w:rPr>
        <w:t xml:space="preserve">, che porta questo indice </w:t>
      </w:r>
      <w:r w:rsidR="00605BC9" w:rsidRPr="007C4ADA">
        <w:rPr>
          <w:rFonts w:ascii="Verdana" w:eastAsia="Calibri" w:hAnsi="Verdana" w:cs="Arial"/>
          <w:sz w:val="20"/>
          <w:lang w:eastAsia="en-US"/>
        </w:rPr>
        <w:t>al massimo storico</w:t>
      </w:r>
      <w:r w:rsidR="008138D5" w:rsidRPr="007C4ADA">
        <w:rPr>
          <w:rFonts w:ascii="Verdana" w:eastAsia="Calibri" w:hAnsi="Verdana" w:cs="Arial"/>
          <w:sz w:val="20"/>
          <w:lang w:eastAsia="en-US"/>
        </w:rPr>
        <w:t>.</w:t>
      </w:r>
    </w:p>
    <w:p w:rsidR="00EA0B68" w:rsidRPr="00D96270" w:rsidRDefault="00EA0B68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EA0B68" w:rsidRDefault="00EA0B68" w:rsidP="00B46733">
      <w:pPr>
        <w:ind w:right="281"/>
        <w:jc w:val="center"/>
        <w:rPr>
          <w:rFonts w:ascii="Verdana" w:eastAsia="Calibri" w:hAnsi="Verdana" w:cs="Arial"/>
          <w:sz w:val="22"/>
          <w:szCs w:val="22"/>
          <w:lang w:eastAsia="en-US"/>
        </w:rPr>
      </w:pPr>
    </w:p>
    <w:p w:rsidR="008138D5" w:rsidRPr="00D96270" w:rsidRDefault="00AD5966" w:rsidP="00B46733">
      <w:pPr>
        <w:ind w:right="281"/>
        <w:jc w:val="center"/>
        <w:rPr>
          <w:rFonts w:ascii="Verdana" w:eastAsia="Calibri" w:hAnsi="Verdana" w:cs="Arial"/>
          <w:sz w:val="22"/>
          <w:szCs w:val="22"/>
          <w:lang w:eastAsia="en-US"/>
        </w:rPr>
      </w:pPr>
      <w:r w:rsidRPr="00AD5966">
        <w:rPr>
          <w:rFonts w:ascii="Verdana" w:eastAsia="Calibri" w:hAnsi="Verdana" w:cs="Arial"/>
          <w:sz w:val="22"/>
          <w:szCs w:val="22"/>
          <w:lang w:eastAsia="en-US"/>
        </w:rPr>
        <w:object w:dxaOrig="7202" w:dyaOrig="5398">
          <v:shape id="_x0000_i1025" type="#_x0000_t75" style="width:5in;height:270pt" o:ole="">
            <v:imagedata r:id="rId12" o:title=""/>
          </v:shape>
          <o:OLEObject Type="Embed" ProgID="PowerPoint.Slide.12" ShapeID="_x0000_i1025" DrawAspect="Content" ObjectID="_1497767412" r:id="rId13"/>
        </w:object>
      </w:r>
    </w:p>
    <w:p w:rsidR="00EA0B68" w:rsidRPr="007C4ADA" w:rsidRDefault="00EA0B68" w:rsidP="007C4ADA">
      <w:pPr>
        <w:ind w:right="281" w:firstLine="1134"/>
        <w:jc w:val="both"/>
        <w:rPr>
          <w:rFonts w:ascii="Verdana" w:eastAsia="Calibri" w:hAnsi="Verdana" w:cs="Arial"/>
          <w:i/>
          <w:sz w:val="18"/>
          <w:szCs w:val="18"/>
          <w:lang w:eastAsia="en-US"/>
        </w:rPr>
      </w:pPr>
      <w:r w:rsidRPr="007C4ADA">
        <w:rPr>
          <w:rFonts w:ascii="Verdana" w:eastAsia="Calibri" w:hAnsi="Verdana" w:cs="Arial"/>
          <w:i/>
          <w:sz w:val="18"/>
          <w:szCs w:val="18"/>
          <w:lang w:eastAsia="en-US"/>
        </w:rPr>
        <w:t>Fonte: Confturismo-Confcommercio e Istituto Piepoli</w:t>
      </w:r>
    </w:p>
    <w:p w:rsidR="00EA0B68" w:rsidRPr="00D96270" w:rsidRDefault="00EA0B68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9E086F" w:rsidRPr="007C4ADA" w:rsidRDefault="00E77705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7C4ADA">
        <w:rPr>
          <w:rFonts w:ascii="Verdana" w:eastAsia="Calibri" w:hAnsi="Verdana" w:cs="Arial"/>
          <w:sz w:val="20"/>
          <w:lang w:eastAsia="en-US"/>
        </w:rPr>
        <w:t xml:space="preserve">L’indice, risultato di un algoritmo che combina le risposte date ad una serie di domande sulle abitudini e sulle previsioni di viaggio, si attesta </w:t>
      </w:r>
      <w:r w:rsidR="00AD5966" w:rsidRPr="007C4ADA">
        <w:rPr>
          <w:rFonts w:ascii="Verdana" w:eastAsia="Calibri" w:hAnsi="Verdana" w:cs="Arial"/>
          <w:sz w:val="20"/>
          <w:lang w:eastAsia="en-US"/>
        </w:rPr>
        <w:t>a giugno</w:t>
      </w:r>
      <w:r w:rsidR="008138D5" w:rsidRPr="007C4ADA">
        <w:rPr>
          <w:rFonts w:ascii="Verdana" w:eastAsia="Calibri" w:hAnsi="Verdana" w:cs="Arial"/>
          <w:sz w:val="20"/>
          <w:lang w:eastAsia="en-US"/>
        </w:rPr>
        <w:t xml:space="preserve"> a</w:t>
      </w:r>
      <w:r w:rsidR="00AD5966" w:rsidRPr="007C4ADA">
        <w:rPr>
          <w:rFonts w:ascii="Verdana" w:eastAsia="Calibri" w:hAnsi="Verdana" w:cs="Arial"/>
          <w:sz w:val="20"/>
          <w:lang w:eastAsia="en-US"/>
        </w:rPr>
        <w:t>d</w:t>
      </w:r>
      <w:r w:rsidR="008138D5" w:rsidRPr="007C4ADA">
        <w:rPr>
          <w:rFonts w:ascii="Verdana" w:eastAsia="Calibri" w:hAnsi="Verdana" w:cs="Arial"/>
          <w:sz w:val="20"/>
          <w:lang w:eastAsia="en-US"/>
        </w:rPr>
        <w:t xml:space="preserve"> </w:t>
      </w:r>
      <w:r w:rsidR="009E086F" w:rsidRPr="007C4ADA">
        <w:rPr>
          <w:rFonts w:ascii="Verdana" w:eastAsia="Calibri" w:hAnsi="Verdana" w:cs="Arial"/>
          <w:sz w:val="20"/>
          <w:lang w:eastAsia="en-US"/>
        </w:rPr>
        <w:t>un valore pari</w:t>
      </w:r>
      <w:r w:rsidR="007A43D0" w:rsidRPr="007C4ADA">
        <w:rPr>
          <w:rFonts w:ascii="Verdana" w:eastAsia="Calibri" w:hAnsi="Verdana" w:cs="Arial"/>
          <w:sz w:val="20"/>
          <w:lang w:eastAsia="en-US"/>
        </w:rPr>
        <w:t xml:space="preserve"> a </w:t>
      </w:r>
      <w:r w:rsidR="00AD5966" w:rsidRPr="007C4ADA">
        <w:rPr>
          <w:rFonts w:ascii="Verdana" w:eastAsia="Calibri" w:hAnsi="Verdana" w:cs="Arial"/>
          <w:sz w:val="20"/>
          <w:lang w:eastAsia="en-US"/>
        </w:rPr>
        <w:t>63</w:t>
      </w:r>
      <w:r w:rsidR="008138D5" w:rsidRPr="007C4ADA">
        <w:rPr>
          <w:rFonts w:ascii="Verdana" w:eastAsia="Calibri" w:hAnsi="Verdana" w:cs="Arial"/>
          <w:sz w:val="20"/>
          <w:lang w:eastAsia="en-US"/>
        </w:rPr>
        <w:t xml:space="preserve">, in </w:t>
      </w:r>
      <w:r w:rsidR="007F662F" w:rsidRPr="007C4ADA">
        <w:rPr>
          <w:rFonts w:ascii="Verdana" w:eastAsia="Calibri" w:hAnsi="Verdana" w:cs="Arial"/>
          <w:sz w:val="20"/>
          <w:lang w:eastAsia="en-US"/>
        </w:rPr>
        <w:t xml:space="preserve">crescita rispetto </w:t>
      </w:r>
      <w:r w:rsidR="007A43D0" w:rsidRPr="007C4ADA">
        <w:rPr>
          <w:rFonts w:ascii="Verdana" w:eastAsia="Calibri" w:hAnsi="Verdana" w:cs="Arial"/>
          <w:sz w:val="20"/>
          <w:lang w:eastAsia="en-US"/>
        </w:rPr>
        <w:t>al mese precedente</w:t>
      </w:r>
      <w:r w:rsidR="00953353" w:rsidRPr="007C4ADA">
        <w:rPr>
          <w:rFonts w:ascii="Verdana" w:eastAsia="Calibri" w:hAnsi="Verdana" w:cs="Arial"/>
          <w:sz w:val="20"/>
          <w:lang w:eastAsia="en-US"/>
        </w:rPr>
        <w:t>.</w:t>
      </w:r>
    </w:p>
    <w:p w:rsidR="00FA3415" w:rsidRPr="007C4ADA" w:rsidRDefault="00876A9E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7C4ADA">
        <w:rPr>
          <w:rFonts w:ascii="Verdana" w:eastAsia="Calibri" w:hAnsi="Verdana" w:cs="Arial"/>
          <w:sz w:val="20"/>
          <w:lang w:eastAsia="en-US"/>
        </w:rPr>
        <w:t>Il valore</w:t>
      </w:r>
      <w:r w:rsidR="007205ED" w:rsidRPr="007C4ADA">
        <w:rPr>
          <w:rFonts w:ascii="Verdana" w:eastAsia="Calibri" w:hAnsi="Verdana" w:cs="Arial"/>
          <w:sz w:val="20"/>
          <w:lang w:eastAsia="en-US"/>
        </w:rPr>
        <w:t xml:space="preserve"> raggiunge il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 massimo storico per l’indice, </w:t>
      </w:r>
      <w:r w:rsidR="007205ED" w:rsidRPr="007C4ADA">
        <w:rPr>
          <w:rFonts w:ascii="Verdana" w:eastAsia="Calibri" w:hAnsi="Verdana" w:cs="Arial"/>
          <w:sz w:val="20"/>
          <w:lang w:eastAsia="en-US"/>
        </w:rPr>
        <w:t xml:space="preserve">anche grazie all’andamento dell’economia </w:t>
      </w:r>
      <w:r w:rsidR="00AD5966" w:rsidRPr="007C4ADA">
        <w:rPr>
          <w:rFonts w:ascii="Verdana" w:eastAsia="Calibri" w:hAnsi="Verdana" w:cs="Arial"/>
          <w:sz w:val="20"/>
          <w:lang w:eastAsia="en-US"/>
        </w:rPr>
        <w:t>e nonostante i problemi legati all’insicurezza e all’</w:t>
      </w:r>
      <w:r w:rsidR="00561DEC" w:rsidRPr="007C4ADA">
        <w:rPr>
          <w:rFonts w:ascii="Verdana" w:eastAsia="Calibri" w:hAnsi="Verdana" w:cs="Arial"/>
          <w:sz w:val="20"/>
          <w:lang w:eastAsia="en-US"/>
        </w:rPr>
        <w:t>evoluzione</w:t>
      </w:r>
      <w:r w:rsidR="00AD5966" w:rsidRPr="007C4ADA">
        <w:rPr>
          <w:rFonts w:ascii="Verdana" w:eastAsia="Calibri" w:hAnsi="Verdana" w:cs="Arial"/>
          <w:sz w:val="20"/>
          <w:lang w:eastAsia="en-US"/>
        </w:rPr>
        <w:t xml:space="preserve"> della crisi greca.</w:t>
      </w:r>
    </w:p>
    <w:p w:rsidR="007205ED" w:rsidRPr="007C4ADA" w:rsidRDefault="00AD5966" w:rsidP="007205ED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7C4ADA">
        <w:rPr>
          <w:rFonts w:ascii="Verdana" w:eastAsia="Calibri" w:hAnsi="Verdana" w:cs="Arial"/>
          <w:sz w:val="20"/>
          <w:lang w:eastAsia="en-US"/>
        </w:rPr>
        <w:t>L’ottimismo sta crescendo nel settore turistico, dato che il 36</w:t>
      </w:r>
      <w:r w:rsidR="007C4ADA">
        <w:rPr>
          <w:rFonts w:ascii="Verdana" w:eastAsia="Calibri" w:hAnsi="Verdana" w:cs="Arial"/>
          <w:sz w:val="20"/>
          <w:lang w:eastAsia="en-US"/>
        </w:rPr>
        <w:t>%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 degli </w:t>
      </w:r>
      <w:r w:rsidR="00A41AAF">
        <w:rPr>
          <w:rFonts w:ascii="Verdana" w:eastAsia="Calibri" w:hAnsi="Verdana" w:cs="Arial"/>
          <w:sz w:val="20"/>
          <w:lang w:eastAsia="en-US"/>
        </w:rPr>
        <w:t>i</w:t>
      </w:r>
      <w:r w:rsidR="00B04B66" w:rsidRPr="007C4ADA">
        <w:rPr>
          <w:rFonts w:ascii="Verdana" w:eastAsia="Calibri" w:hAnsi="Verdana" w:cs="Arial"/>
          <w:sz w:val="20"/>
          <w:lang w:eastAsia="en-US"/>
        </w:rPr>
        <w:t>taliani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 crede che il 2015 possa essere un anno migliore rispetto al 2014.</w:t>
      </w:r>
    </w:p>
    <w:p w:rsidR="007205ED" w:rsidRDefault="007205ED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7205ED" w:rsidRDefault="00AD5966" w:rsidP="00561DEC">
      <w:pPr>
        <w:ind w:right="281"/>
        <w:jc w:val="center"/>
        <w:rPr>
          <w:rFonts w:ascii="Verdana" w:eastAsia="Calibri" w:hAnsi="Verdana" w:cs="Arial"/>
          <w:sz w:val="22"/>
          <w:szCs w:val="22"/>
          <w:lang w:eastAsia="en-US"/>
        </w:rPr>
      </w:pPr>
      <w:r w:rsidRPr="00AD5966">
        <w:rPr>
          <w:rFonts w:ascii="Verdana" w:eastAsia="Calibri" w:hAnsi="Verdana" w:cs="Arial"/>
          <w:sz w:val="22"/>
          <w:szCs w:val="22"/>
          <w:lang w:eastAsia="en-US"/>
        </w:rPr>
        <w:object w:dxaOrig="7202" w:dyaOrig="5398">
          <v:shape id="_x0000_i1026" type="#_x0000_t75" style="width:5in;height:270pt" o:ole="">
            <v:imagedata r:id="rId14" o:title=""/>
          </v:shape>
          <o:OLEObject Type="Embed" ProgID="PowerPoint.Slide.12" ShapeID="_x0000_i1026" DrawAspect="Content" ObjectID="_1497767413" r:id="rId15"/>
        </w:object>
      </w:r>
    </w:p>
    <w:p w:rsidR="007205ED" w:rsidRPr="007C4ADA" w:rsidRDefault="007205ED" w:rsidP="007C4ADA">
      <w:pPr>
        <w:ind w:right="281" w:firstLine="1134"/>
        <w:jc w:val="both"/>
        <w:rPr>
          <w:rFonts w:ascii="Verdana" w:eastAsia="Calibri" w:hAnsi="Verdana" w:cs="Arial"/>
          <w:i/>
          <w:sz w:val="18"/>
          <w:szCs w:val="18"/>
          <w:lang w:eastAsia="en-US"/>
        </w:rPr>
      </w:pPr>
      <w:r w:rsidRPr="007C4ADA">
        <w:rPr>
          <w:rFonts w:ascii="Verdana" w:eastAsia="Calibri" w:hAnsi="Verdana" w:cs="Arial"/>
          <w:i/>
          <w:sz w:val="18"/>
          <w:szCs w:val="18"/>
          <w:lang w:eastAsia="en-US"/>
        </w:rPr>
        <w:t>Fonte: Confturismo-Confcommercio e Istituto Piepoli</w:t>
      </w:r>
    </w:p>
    <w:p w:rsidR="007205ED" w:rsidRDefault="007205ED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7205ED" w:rsidRPr="007C4ADA" w:rsidRDefault="00AD5966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7C4ADA">
        <w:rPr>
          <w:rFonts w:ascii="Verdana" w:eastAsia="Calibri" w:hAnsi="Verdana" w:cs="Arial"/>
          <w:sz w:val="20"/>
          <w:lang w:eastAsia="en-US"/>
        </w:rPr>
        <w:t xml:space="preserve">Il saldo tra ottimisti e pessimisti </w:t>
      </w:r>
      <w:r w:rsidR="000E245E" w:rsidRPr="007C4ADA">
        <w:rPr>
          <w:rFonts w:ascii="Verdana" w:eastAsia="Calibri" w:hAnsi="Verdana" w:cs="Arial"/>
          <w:sz w:val="20"/>
          <w:lang w:eastAsia="en-US"/>
        </w:rPr>
        <w:t>è positivo per 19 punti percentuali. Questo dato evidenzia come la ripresa economica abbia un effetto diretto anche sul settore turistico.</w:t>
      </w:r>
    </w:p>
    <w:p w:rsidR="000E245E" w:rsidRPr="007C4ADA" w:rsidRDefault="000E245E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7C4ADA">
        <w:rPr>
          <w:rFonts w:ascii="Verdana" w:eastAsia="Calibri" w:hAnsi="Verdana" w:cs="Arial"/>
          <w:sz w:val="20"/>
          <w:lang w:eastAsia="en-US"/>
        </w:rPr>
        <w:t>La correlazione tra la situazione economica e le scelte di viaggio è molto stretta.</w:t>
      </w:r>
    </w:p>
    <w:p w:rsidR="007205ED" w:rsidRDefault="007205ED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7205ED" w:rsidRDefault="000E245E" w:rsidP="00561DEC">
      <w:pPr>
        <w:ind w:right="281"/>
        <w:jc w:val="center"/>
        <w:rPr>
          <w:rFonts w:ascii="Verdana" w:eastAsia="Calibri" w:hAnsi="Verdana" w:cs="Arial"/>
          <w:sz w:val="22"/>
          <w:szCs w:val="22"/>
          <w:lang w:eastAsia="en-US"/>
        </w:rPr>
      </w:pPr>
      <w:r w:rsidRPr="000E245E">
        <w:rPr>
          <w:rFonts w:ascii="Verdana" w:eastAsia="Calibri" w:hAnsi="Verdana" w:cs="Arial"/>
          <w:sz w:val="22"/>
          <w:szCs w:val="22"/>
          <w:lang w:eastAsia="en-US"/>
        </w:rPr>
        <w:object w:dxaOrig="7202" w:dyaOrig="5398">
          <v:shape id="_x0000_i1027" type="#_x0000_t75" style="width:5in;height:270pt" o:ole="">
            <v:imagedata r:id="rId16" o:title=""/>
          </v:shape>
          <o:OLEObject Type="Embed" ProgID="PowerPoint.Slide.12" ShapeID="_x0000_i1027" DrawAspect="Content" ObjectID="_1497767414" r:id="rId17"/>
        </w:object>
      </w:r>
    </w:p>
    <w:p w:rsidR="007205ED" w:rsidRPr="007C4ADA" w:rsidRDefault="007205ED" w:rsidP="007C4ADA">
      <w:pPr>
        <w:ind w:right="281" w:firstLine="1134"/>
        <w:jc w:val="both"/>
        <w:rPr>
          <w:rFonts w:ascii="Verdana" w:eastAsia="Calibri" w:hAnsi="Verdana" w:cs="Arial"/>
          <w:i/>
          <w:sz w:val="18"/>
          <w:szCs w:val="18"/>
          <w:lang w:eastAsia="en-US"/>
        </w:rPr>
      </w:pPr>
      <w:r w:rsidRPr="007C4ADA">
        <w:rPr>
          <w:rFonts w:ascii="Verdana" w:eastAsia="Calibri" w:hAnsi="Verdana" w:cs="Arial"/>
          <w:i/>
          <w:sz w:val="18"/>
          <w:szCs w:val="18"/>
          <w:lang w:eastAsia="en-US"/>
        </w:rPr>
        <w:t>Fonte: Confturismo-Confcommercio e Istituto Piepoli</w:t>
      </w:r>
    </w:p>
    <w:p w:rsidR="007205ED" w:rsidRDefault="007205ED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0E245E" w:rsidRPr="007C4ADA" w:rsidRDefault="000E245E" w:rsidP="007205ED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7C4ADA">
        <w:rPr>
          <w:rFonts w:ascii="Verdana" w:eastAsia="Calibri" w:hAnsi="Verdana" w:cs="Arial"/>
          <w:sz w:val="20"/>
          <w:lang w:eastAsia="en-US"/>
        </w:rPr>
        <w:t xml:space="preserve">Tre </w:t>
      </w:r>
      <w:r w:rsidR="00A41AAF">
        <w:rPr>
          <w:rFonts w:ascii="Verdana" w:eastAsia="Calibri" w:hAnsi="Verdana" w:cs="Arial"/>
          <w:sz w:val="20"/>
          <w:lang w:eastAsia="en-US"/>
        </w:rPr>
        <w:t>i</w:t>
      </w:r>
      <w:r w:rsidR="00B04B66" w:rsidRPr="007C4ADA">
        <w:rPr>
          <w:rFonts w:ascii="Verdana" w:eastAsia="Calibri" w:hAnsi="Verdana" w:cs="Arial"/>
          <w:sz w:val="20"/>
          <w:lang w:eastAsia="en-US"/>
        </w:rPr>
        <w:t>taliani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 su quattro indicano che la propria situazione economica ha influenzato le scelte di viaggio.</w:t>
      </w:r>
      <w:r w:rsidR="00B20FEE" w:rsidRPr="007C4ADA">
        <w:rPr>
          <w:rFonts w:ascii="Verdana" w:eastAsia="Calibri" w:hAnsi="Verdana" w:cs="Arial"/>
          <w:sz w:val="20"/>
          <w:lang w:eastAsia="en-US"/>
        </w:rPr>
        <w:t xml:space="preserve"> 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La ripresa economica e il calo della disoccupazione </w:t>
      </w:r>
      <w:r w:rsidR="00B20FEE" w:rsidRPr="007C4ADA">
        <w:rPr>
          <w:rFonts w:ascii="Verdana" w:eastAsia="Calibri" w:hAnsi="Verdana" w:cs="Arial"/>
          <w:sz w:val="20"/>
          <w:lang w:eastAsia="en-US"/>
        </w:rPr>
        <w:t>sono dunque motivi alla base del fatto che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 l’indice di fiducia del viaggiatore abbia raggiunto il massimo storico.</w:t>
      </w:r>
    </w:p>
    <w:p w:rsidR="007205ED" w:rsidRPr="00D96270" w:rsidRDefault="007205ED" w:rsidP="007205ED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2124B6" w:rsidRDefault="002124B6" w:rsidP="007205ED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2124B6" w:rsidRDefault="002124B6" w:rsidP="00561DEC">
      <w:pPr>
        <w:ind w:right="281"/>
        <w:jc w:val="center"/>
        <w:rPr>
          <w:rFonts w:ascii="Verdana" w:eastAsia="Calibri" w:hAnsi="Verdana" w:cs="Arial"/>
          <w:sz w:val="22"/>
          <w:szCs w:val="22"/>
          <w:lang w:eastAsia="en-US"/>
        </w:rPr>
      </w:pPr>
      <w:r>
        <w:rPr>
          <w:rFonts w:ascii="Verdana" w:eastAsia="Calibri" w:hAnsi="Verdana" w:cs="Arial"/>
          <w:noProof/>
          <w:sz w:val="22"/>
          <w:szCs w:val="22"/>
        </w:rPr>
        <w:drawing>
          <wp:inline distT="0" distB="0" distL="0" distR="0" wp14:anchorId="7DB10D22" wp14:editId="0C51C63E">
            <wp:extent cx="4572000" cy="3429000"/>
            <wp:effectExtent l="1905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4B6" w:rsidRPr="007C4ADA" w:rsidRDefault="002124B6" w:rsidP="007C4ADA">
      <w:pPr>
        <w:ind w:right="281" w:firstLine="1134"/>
        <w:jc w:val="both"/>
        <w:rPr>
          <w:rFonts w:ascii="Verdana" w:eastAsia="Calibri" w:hAnsi="Verdana" w:cs="Arial"/>
          <w:i/>
          <w:sz w:val="18"/>
          <w:szCs w:val="18"/>
          <w:lang w:eastAsia="en-US"/>
        </w:rPr>
      </w:pPr>
      <w:r w:rsidRPr="007C4ADA">
        <w:rPr>
          <w:rFonts w:ascii="Verdana" w:eastAsia="Calibri" w:hAnsi="Verdana" w:cs="Arial"/>
          <w:i/>
          <w:sz w:val="18"/>
          <w:szCs w:val="18"/>
          <w:lang w:eastAsia="en-US"/>
        </w:rPr>
        <w:t>Fonte: Confturismo-Confcommercio e Istituto Piepoli</w:t>
      </w:r>
    </w:p>
    <w:p w:rsidR="007205ED" w:rsidRDefault="007205ED" w:rsidP="007205ED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2124B6" w:rsidRPr="007C4ADA" w:rsidRDefault="002124B6" w:rsidP="00561DEC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7C4ADA">
        <w:rPr>
          <w:rFonts w:ascii="Verdana" w:eastAsia="Calibri" w:hAnsi="Verdana" w:cs="Arial"/>
          <w:sz w:val="20"/>
          <w:lang w:eastAsia="en-US"/>
        </w:rPr>
        <w:t>Il 34</w:t>
      </w:r>
      <w:r w:rsidR="007C4ADA">
        <w:rPr>
          <w:rFonts w:ascii="Verdana" w:eastAsia="Calibri" w:hAnsi="Verdana" w:cs="Arial"/>
          <w:sz w:val="20"/>
          <w:lang w:eastAsia="en-US"/>
        </w:rPr>
        <w:t>%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 degli </w:t>
      </w:r>
      <w:r w:rsidR="00A41AAF">
        <w:rPr>
          <w:rFonts w:ascii="Verdana" w:eastAsia="Calibri" w:hAnsi="Verdana" w:cs="Arial"/>
          <w:sz w:val="20"/>
          <w:lang w:eastAsia="en-US"/>
        </w:rPr>
        <w:t>i</w:t>
      </w:r>
      <w:r w:rsidR="00B04B66" w:rsidRPr="007C4ADA">
        <w:rPr>
          <w:rFonts w:ascii="Verdana" w:eastAsia="Calibri" w:hAnsi="Verdana" w:cs="Arial"/>
          <w:sz w:val="20"/>
          <w:lang w:eastAsia="en-US"/>
        </w:rPr>
        <w:t>taliani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 si sente ottimista in merito all’uscita dalla recessione. Questo ottimismo è superiore per gli uomini e per i più giovani. Un dato interessante visto che sono stati i giovani quelli maggiormente colpiti dalla recessione economica e dalla disoccupazione.</w:t>
      </w:r>
    </w:p>
    <w:p w:rsidR="003351DC" w:rsidRPr="007C4ADA" w:rsidRDefault="002124B6" w:rsidP="00561DEC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7C4ADA">
        <w:rPr>
          <w:rFonts w:ascii="Verdana" w:eastAsia="Calibri" w:hAnsi="Verdana" w:cs="Arial"/>
          <w:sz w:val="20"/>
          <w:lang w:eastAsia="en-US"/>
        </w:rPr>
        <w:t>L’EXPO rimane un motore per la crescita del turismo in Italia.</w:t>
      </w:r>
      <w:r w:rsidR="007E0FEF" w:rsidRPr="007C4ADA">
        <w:rPr>
          <w:rFonts w:ascii="Verdana" w:eastAsia="Calibri" w:hAnsi="Verdana" w:cs="Arial"/>
          <w:sz w:val="20"/>
          <w:lang w:eastAsia="en-US"/>
        </w:rPr>
        <w:t xml:space="preserve"> </w:t>
      </w:r>
      <w:r w:rsidR="007205ED" w:rsidRPr="007C4ADA">
        <w:rPr>
          <w:rFonts w:ascii="Verdana" w:eastAsia="Calibri" w:hAnsi="Verdana" w:cs="Arial"/>
          <w:sz w:val="20"/>
          <w:lang w:eastAsia="en-US"/>
        </w:rPr>
        <w:t>Oltre un italiano su due ha intenzione di recarsi a visitare il sito espositivo milanese nei prossimi mesi.</w:t>
      </w:r>
      <w:r w:rsidR="007E0FEF" w:rsidRPr="007C4ADA">
        <w:rPr>
          <w:rFonts w:ascii="Verdana" w:eastAsia="Calibri" w:hAnsi="Verdana" w:cs="Arial"/>
          <w:sz w:val="20"/>
          <w:lang w:eastAsia="en-US"/>
        </w:rPr>
        <w:t xml:space="preserve"> 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Tre </w:t>
      </w:r>
      <w:r w:rsidR="00A41AAF">
        <w:rPr>
          <w:rFonts w:ascii="Verdana" w:eastAsia="Calibri" w:hAnsi="Verdana" w:cs="Arial"/>
          <w:sz w:val="20"/>
          <w:lang w:eastAsia="en-US"/>
        </w:rPr>
        <w:t>i</w:t>
      </w:r>
      <w:r w:rsidR="00B04B66" w:rsidRPr="007C4ADA">
        <w:rPr>
          <w:rFonts w:ascii="Verdana" w:eastAsia="Calibri" w:hAnsi="Verdana" w:cs="Arial"/>
          <w:sz w:val="20"/>
          <w:lang w:eastAsia="en-US"/>
        </w:rPr>
        <w:t>taliani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 su quattro credono che EXPO 2015</w:t>
      </w:r>
      <w:r w:rsidR="00561DEC" w:rsidRPr="007C4ADA">
        <w:rPr>
          <w:rFonts w:ascii="Verdana" w:eastAsia="Calibri" w:hAnsi="Verdana" w:cs="Arial"/>
          <w:sz w:val="20"/>
          <w:lang w:eastAsia="en-US"/>
        </w:rPr>
        <w:t xml:space="preserve"> possa portare nuovo turismo in </w:t>
      </w:r>
      <w:r w:rsidRPr="007C4ADA">
        <w:rPr>
          <w:rFonts w:ascii="Verdana" w:eastAsia="Calibri" w:hAnsi="Verdana" w:cs="Arial"/>
          <w:sz w:val="20"/>
          <w:lang w:eastAsia="en-US"/>
        </w:rPr>
        <w:t>Italia.</w:t>
      </w:r>
    </w:p>
    <w:p w:rsidR="007205ED" w:rsidRDefault="007205ED" w:rsidP="007205ED">
      <w:pPr>
        <w:ind w:right="281"/>
        <w:jc w:val="center"/>
        <w:rPr>
          <w:rFonts w:ascii="Verdana" w:eastAsia="Calibri" w:hAnsi="Verdana" w:cs="Arial"/>
          <w:sz w:val="22"/>
          <w:szCs w:val="22"/>
          <w:lang w:eastAsia="en-US"/>
        </w:rPr>
      </w:pPr>
    </w:p>
    <w:p w:rsidR="007205ED" w:rsidRDefault="002124B6" w:rsidP="007205ED">
      <w:pPr>
        <w:ind w:right="281"/>
        <w:jc w:val="center"/>
        <w:rPr>
          <w:rFonts w:ascii="Verdana" w:eastAsia="Calibri" w:hAnsi="Verdana" w:cs="Arial"/>
          <w:sz w:val="22"/>
          <w:szCs w:val="22"/>
          <w:lang w:eastAsia="en-US"/>
        </w:rPr>
      </w:pPr>
      <w:r w:rsidRPr="002124B6">
        <w:rPr>
          <w:rFonts w:ascii="Verdana" w:eastAsia="Calibri" w:hAnsi="Verdana" w:cs="Arial"/>
          <w:sz w:val="22"/>
          <w:szCs w:val="22"/>
          <w:lang w:eastAsia="en-US"/>
        </w:rPr>
        <w:object w:dxaOrig="7202" w:dyaOrig="5398">
          <v:shape id="_x0000_i1028" type="#_x0000_t75" style="width:5in;height:270pt" o:ole="">
            <v:imagedata r:id="rId19" o:title=""/>
          </v:shape>
          <o:OLEObject Type="Embed" ProgID="PowerPoint.Slide.12" ShapeID="_x0000_i1028" DrawAspect="Content" ObjectID="_1497767415" r:id="rId20"/>
        </w:object>
      </w:r>
    </w:p>
    <w:p w:rsidR="007205ED" w:rsidRPr="007C4ADA" w:rsidRDefault="007205ED" w:rsidP="007C4ADA">
      <w:pPr>
        <w:ind w:right="281" w:firstLine="1134"/>
        <w:rPr>
          <w:rFonts w:ascii="Verdana" w:eastAsia="Calibri" w:hAnsi="Verdana" w:cs="Arial"/>
          <w:i/>
          <w:sz w:val="18"/>
          <w:szCs w:val="18"/>
          <w:lang w:eastAsia="en-US"/>
        </w:rPr>
      </w:pPr>
      <w:r w:rsidRPr="007C4ADA">
        <w:rPr>
          <w:rFonts w:ascii="Verdana" w:eastAsia="Calibri" w:hAnsi="Verdana" w:cs="Arial"/>
          <w:i/>
          <w:sz w:val="18"/>
          <w:szCs w:val="18"/>
          <w:lang w:eastAsia="en-US"/>
        </w:rPr>
        <w:t>Fonte: Confturismo-Confcommercio e Istituto Piepoli</w:t>
      </w:r>
    </w:p>
    <w:p w:rsidR="007205ED" w:rsidRDefault="007205ED" w:rsidP="007205ED">
      <w:pPr>
        <w:ind w:right="281"/>
        <w:rPr>
          <w:rFonts w:ascii="Verdana" w:eastAsia="Calibri" w:hAnsi="Verdana" w:cs="Arial"/>
          <w:sz w:val="22"/>
          <w:szCs w:val="22"/>
          <w:lang w:eastAsia="en-US"/>
        </w:rPr>
      </w:pPr>
    </w:p>
    <w:p w:rsidR="007205ED" w:rsidRPr="007C4ADA" w:rsidRDefault="007E0FEF" w:rsidP="007205ED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7C4ADA">
        <w:rPr>
          <w:rFonts w:ascii="Verdana" w:eastAsia="Calibri" w:hAnsi="Verdana" w:cs="Arial"/>
          <w:sz w:val="20"/>
          <w:lang w:eastAsia="en-US"/>
        </w:rPr>
        <w:t>L</w:t>
      </w:r>
      <w:r w:rsidR="002124B6" w:rsidRPr="007C4ADA">
        <w:rPr>
          <w:rFonts w:ascii="Verdana" w:eastAsia="Calibri" w:hAnsi="Verdana" w:cs="Arial"/>
          <w:sz w:val="20"/>
          <w:lang w:eastAsia="en-US"/>
        </w:rPr>
        <w:t xml:space="preserve">’ottimismo </w:t>
      </w:r>
      <w:r w:rsidRPr="007C4ADA">
        <w:rPr>
          <w:rFonts w:ascii="Verdana" w:eastAsia="Calibri" w:hAnsi="Verdana" w:cs="Arial"/>
          <w:sz w:val="20"/>
          <w:lang w:eastAsia="en-US"/>
        </w:rPr>
        <w:t>sull’effetto di</w:t>
      </w:r>
      <w:r w:rsidR="002124B6" w:rsidRPr="007C4ADA">
        <w:rPr>
          <w:rFonts w:ascii="Verdana" w:eastAsia="Calibri" w:hAnsi="Verdana" w:cs="Arial"/>
          <w:sz w:val="20"/>
          <w:lang w:eastAsia="en-US"/>
        </w:rPr>
        <w:t xml:space="preserve"> EXPO </w:t>
      </w:r>
      <w:r w:rsidRPr="007C4ADA">
        <w:rPr>
          <w:rFonts w:ascii="Verdana" w:eastAsia="Calibri" w:hAnsi="Verdana" w:cs="Arial"/>
          <w:sz w:val="20"/>
          <w:lang w:eastAsia="en-US"/>
        </w:rPr>
        <w:t>per il turismo italiano</w:t>
      </w:r>
      <w:r w:rsidR="002124B6" w:rsidRPr="007C4ADA">
        <w:rPr>
          <w:rFonts w:ascii="Verdana" w:eastAsia="Calibri" w:hAnsi="Verdana" w:cs="Arial"/>
          <w:sz w:val="20"/>
          <w:lang w:eastAsia="en-US"/>
        </w:rPr>
        <w:t xml:space="preserve"> si ripercuote direttamente 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su tutta </w:t>
      </w:r>
      <w:r w:rsidR="007C4ADA">
        <w:rPr>
          <w:rFonts w:ascii="Verdana" w:eastAsia="Calibri" w:hAnsi="Verdana" w:cs="Arial"/>
          <w:sz w:val="20"/>
          <w:lang w:eastAsia="en-US"/>
        </w:rPr>
        <w:t>l</w:t>
      </w:r>
      <w:r w:rsidR="002124B6" w:rsidRPr="007C4ADA">
        <w:rPr>
          <w:rFonts w:ascii="Verdana" w:eastAsia="Calibri" w:hAnsi="Verdana" w:cs="Arial"/>
          <w:sz w:val="20"/>
          <w:lang w:eastAsia="en-US"/>
        </w:rPr>
        <w:t>’economia italiana.</w:t>
      </w:r>
    </w:p>
    <w:p w:rsidR="007205ED" w:rsidRDefault="007205ED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7205ED" w:rsidRDefault="002124B6" w:rsidP="007E0FEF">
      <w:pPr>
        <w:ind w:right="281"/>
        <w:jc w:val="center"/>
        <w:rPr>
          <w:rFonts w:ascii="Verdana" w:eastAsia="Calibri" w:hAnsi="Verdana" w:cs="Arial"/>
          <w:sz w:val="22"/>
          <w:szCs w:val="22"/>
          <w:lang w:eastAsia="en-US"/>
        </w:rPr>
      </w:pPr>
      <w:r w:rsidRPr="002124B6">
        <w:rPr>
          <w:rFonts w:ascii="Verdana" w:eastAsia="Calibri" w:hAnsi="Verdana" w:cs="Arial"/>
          <w:sz w:val="22"/>
          <w:szCs w:val="22"/>
          <w:lang w:eastAsia="en-US"/>
        </w:rPr>
        <w:object w:dxaOrig="7202" w:dyaOrig="5398">
          <v:shape id="_x0000_i1029" type="#_x0000_t75" style="width:5in;height:270pt" o:ole="">
            <v:imagedata r:id="rId21" o:title=""/>
          </v:shape>
          <o:OLEObject Type="Embed" ProgID="PowerPoint.Slide.12" ShapeID="_x0000_i1029" DrawAspect="Content" ObjectID="_1497767416" r:id="rId22"/>
        </w:object>
      </w:r>
    </w:p>
    <w:p w:rsidR="003351DC" w:rsidRPr="007C4ADA" w:rsidRDefault="003351DC" w:rsidP="007C4ADA">
      <w:pPr>
        <w:ind w:right="281" w:firstLine="1134"/>
        <w:rPr>
          <w:rFonts w:ascii="Verdana" w:eastAsia="Calibri" w:hAnsi="Verdana" w:cs="Arial"/>
          <w:i/>
          <w:sz w:val="18"/>
          <w:szCs w:val="18"/>
          <w:lang w:eastAsia="en-US"/>
        </w:rPr>
      </w:pPr>
      <w:r w:rsidRPr="007C4ADA">
        <w:rPr>
          <w:rFonts w:ascii="Verdana" w:eastAsia="Calibri" w:hAnsi="Verdana" w:cs="Arial"/>
          <w:i/>
          <w:sz w:val="18"/>
          <w:szCs w:val="18"/>
          <w:lang w:eastAsia="en-US"/>
        </w:rPr>
        <w:t>Fonte: Confturismo-Confcommercio e Istituto Piepoli</w:t>
      </w:r>
    </w:p>
    <w:p w:rsidR="007205ED" w:rsidRPr="007C4ADA" w:rsidRDefault="007205ED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7205ED" w:rsidRPr="007C4ADA" w:rsidRDefault="007205ED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3351DC" w:rsidRPr="007C4ADA" w:rsidRDefault="003351DC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7C4ADA">
        <w:rPr>
          <w:rFonts w:ascii="Verdana" w:eastAsia="Calibri" w:hAnsi="Verdana" w:cs="Arial"/>
          <w:sz w:val="20"/>
          <w:lang w:eastAsia="en-US"/>
        </w:rPr>
        <w:t xml:space="preserve">EXPO è un </w:t>
      </w:r>
      <w:r w:rsidR="00175025" w:rsidRPr="007C4ADA">
        <w:rPr>
          <w:rFonts w:ascii="Verdana" w:eastAsia="Calibri" w:hAnsi="Verdana" w:cs="Arial"/>
          <w:sz w:val="20"/>
          <w:lang w:eastAsia="en-US"/>
        </w:rPr>
        <w:t>e</w:t>
      </w:r>
      <w:r w:rsidRPr="007C4ADA">
        <w:rPr>
          <w:rFonts w:ascii="Verdana" w:eastAsia="Calibri" w:hAnsi="Verdana" w:cs="Arial"/>
          <w:sz w:val="20"/>
          <w:lang w:eastAsia="en-US"/>
        </w:rPr>
        <w:t>vento in grado di portare ottimismo al Paese e di contribuire alla ripresa economica per oltre un italiano su due.</w:t>
      </w:r>
    </w:p>
    <w:p w:rsidR="00670676" w:rsidRPr="007C4ADA" w:rsidRDefault="00670676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7C4ADA">
        <w:rPr>
          <w:rFonts w:ascii="Verdana" w:eastAsia="Calibri" w:hAnsi="Verdana" w:cs="Arial"/>
          <w:sz w:val="20"/>
          <w:lang w:eastAsia="en-US"/>
        </w:rPr>
        <w:t xml:space="preserve">Se l’economia porta ottimismo al settore turistico e permette di raggiungere il valore massimo dell’indice di fiducia del viaggiatore, vi sono </w:t>
      </w:r>
      <w:r w:rsidR="009B4C30" w:rsidRPr="007C4ADA">
        <w:rPr>
          <w:rFonts w:ascii="Verdana" w:eastAsia="Calibri" w:hAnsi="Verdana" w:cs="Arial"/>
          <w:sz w:val="20"/>
          <w:lang w:eastAsia="en-US"/>
        </w:rPr>
        <w:t xml:space="preserve">comunque anche 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elementi </w:t>
      </w:r>
      <w:r w:rsidR="009B4C30" w:rsidRPr="007C4ADA">
        <w:rPr>
          <w:rFonts w:ascii="Verdana" w:eastAsia="Calibri" w:hAnsi="Verdana" w:cs="Arial"/>
          <w:sz w:val="20"/>
          <w:lang w:eastAsia="en-US"/>
        </w:rPr>
        <w:t>potenzialmente negativi</w:t>
      </w:r>
      <w:r w:rsidRPr="007C4ADA">
        <w:rPr>
          <w:rFonts w:ascii="Verdana" w:eastAsia="Calibri" w:hAnsi="Verdana" w:cs="Arial"/>
          <w:sz w:val="20"/>
          <w:lang w:eastAsia="en-US"/>
        </w:rPr>
        <w:t>.</w:t>
      </w:r>
      <w:r w:rsidR="009B4C30" w:rsidRPr="007C4ADA">
        <w:rPr>
          <w:rFonts w:ascii="Verdana" w:eastAsia="Calibri" w:hAnsi="Verdana" w:cs="Arial"/>
          <w:sz w:val="20"/>
          <w:lang w:eastAsia="en-US"/>
        </w:rPr>
        <w:t xml:space="preserve"> </w:t>
      </w:r>
      <w:r w:rsidRPr="007C4ADA">
        <w:rPr>
          <w:rFonts w:ascii="Verdana" w:eastAsia="Calibri" w:hAnsi="Verdana" w:cs="Arial"/>
          <w:sz w:val="20"/>
          <w:lang w:eastAsia="en-US"/>
        </w:rPr>
        <w:t>L’aggravarsi della crisi greca potrebbe portare ad un rallentamento della crescita economica europea, mentre l’insicurezza, dovuta agli attentati dell’ISIS alle porte dell’Italia</w:t>
      </w:r>
      <w:r w:rsidR="00561DEC" w:rsidRPr="007C4ADA">
        <w:rPr>
          <w:rFonts w:ascii="Verdana" w:eastAsia="Calibri" w:hAnsi="Verdana" w:cs="Arial"/>
          <w:sz w:val="20"/>
          <w:lang w:eastAsia="en-US"/>
        </w:rPr>
        <w:t>,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 potrebbe fare aumentare le paure degli </w:t>
      </w:r>
      <w:r w:rsidR="00A41AAF">
        <w:rPr>
          <w:rFonts w:ascii="Verdana" w:eastAsia="Calibri" w:hAnsi="Verdana" w:cs="Arial"/>
          <w:sz w:val="20"/>
          <w:lang w:eastAsia="en-US"/>
        </w:rPr>
        <w:t>i</w:t>
      </w:r>
      <w:r w:rsidR="00B04B66" w:rsidRPr="007C4ADA">
        <w:rPr>
          <w:rFonts w:ascii="Verdana" w:eastAsia="Calibri" w:hAnsi="Verdana" w:cs="Arial"/>
          <w:sz w:val="20"/>
          <w:lang w:eastAsia="en-US"/>
        </w:rPr>
        <w:t>taliani</w:t>
      </w:r>
      <w:r w:rsidRPr="007C4ADA">
        <w:rPr>
          <w:rFonts w:ascii="Verdana" w:eastAsia="Calibri" w:hAnsi="Verdana" w:cs="Arial"/>
          <w:sz w:val="20"/>
          <w:lang w:eastAsia="en-US"/>
        </w:rPr>
        <w:t>.</w:t>
      </w:r>
    </w:p>
    <w:p w:rsidR="00670676" w:rsidRPr="007C4ADA" w:rsidRDefault="00670676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7C4ADA">
        <w:rPr>
          <w:rFonts w:ascii="Verdana" w:eastAsia="Calibri" w:hAnsi="Verdana" w:cs="Arial"/>
          <w:sz w:val="20"/>
          <w:lang w:eastAsia="en-US"/>
        </w:rPr>
        <w:t>Questi due fattori hanno permesso negli ultimi mesi il consolidarsi di un fenomeno:</w:t>
      </w:r>
    </w:p>
    <w:p w:rsidR="004A3867" w:rsidRPr="007C4ADA" w:rsidRDefault="00670676" w:rsidP="004A3867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7C4ADA">
        <w:rPr>
          <w:rFonts w:ascii="Verdana" w:eastAsia="Calibri" w:hAnsi="Verdana" w:cs="Arial"/>
          <w:sz w:val="20"/>
          <w:lang w:eastAsia="en-US"/>
        </w:rPr>
        <w:t xml:space="preserve">rimane elevato </w:t>
      </w:r>
      <w:r w:rsidR="004A3867" w:rsidRPr="007C4ADA">
        <w:rPr>
          <w:rFonts w:ascii="Verdana" w:eastAsia="Calibri" w:hAnsi="Verdana" w:cs="Arial"/>
          <w:sz w:val="20"/>
          <w:lang w:eastAsia="en-US"/>
        </w:rPr>
        <w:t xml:space="preserve">il numero degli </w:t>
      </w:r>
      <w:r w:rsidR="00A41AAF">
        <w:rPr>
          <w:rFonts w:ascii="Verdana" w:eastAsia="Calibri" w:hAnsi="Verdana" w:cs="Arial"/>
          <w:sz w:val="20"/>
          <w:lang w:eastAsia="en-US"/>
        </w:rPr>
        <w:t>i</w:t>
      </w:r>
      <w:r w:rsidR="00B04B66" w:rsidRPr="007C4ADA">
        <w:rPr>
          <w:rFonts w:ascii="Verdana" w:eastAsia="Calibri" w:hAnsi="Verdana" w:cs="Arial"/>
          <w:sz w:val="20"/>
          <w:lang w:eastAsia="en-US"/>
        </w:rPr>
        <w:t>taliani</w:t>
      </w:r>
      <w:r w:rsidR="004A3867" w:rsidRPr="007C4ADA">
        <w:rPr>
          <w:rFonts w:ascii="Verdana" w:eastAsia="Calibri" w:hAnsi="Verdana" w:cs="Arial"/>
          <w:sz w:val="20"/>
          <w:lang w:eastAsia="en-US"/>
        </w:rPr>
        <w:t xml:space="preserve"> che vogliono rimanere nel Bel Paese per trascorrere le proprie vacanze</w:t>
      </w:r>
      <w:r w:rsidR="00CA1804" w:rsidRPr="007C4ADA">
        <w:rPr>
          <w:rFonts w:ascii="Verdana" w:eastAsia="Calibri" w:hAnsi="Verdana" w:cs="Arial"/>
          <w:sz w:val="20"/>
          <w:lang w:eastAsia="en-US"/>
        </w:rPr>
        <w:t>.</w:t>
      </w:r>
    </w:p>
    <w:p w:rsidR="007C4ADA" w:rsidRDefault="007C4ADA" w:rsidP="003351DC">
      <w:pPr>
        <w:ind w:right="281"/>
        <w:jc w:val="center"/>
        <w:rPr>
          <w:rFonts w:ascii="Verdana" w:eastAsia="Calibri" w:hAnsi="Verdana" w:cs="Arial"/>
          <w:sz w:val="22"/>
          <w:szCs w:val="22"/>
          <w:lang w:eastAsia="en-US"/>
        </w:rPr>
      </w:pPr>
    </w:p>
    <w:p w:rsidR="004A3867" w:rsidRDefault="00670676" w:rsidP="003351DC">
      <w:pPr>
        <w:ind w:right="281"/>
        <w:jc w:val="center"/>
        <w:rPr>
          <w:rFonts w:ascii="Verdana" w:eastAsia="Calibri" w:hAnsi="Verdana" w:cs="Arial"/>
          <w:sz w:val="22"/>
          <w:szCs w:val="22"/>
          <w:lang w:eastAsia="en-US"/>
        </w:rPr>
      </w:pPr>
      <w:r w:rsidRPr="00670676">
        <w:rPr>
          <w:rFonts w:ascii="Verdana" w:eastAsia="Calibri" w:hAnsi="Verdana" w:cs="Arial"/>
          <w:sz w:val="22"/>
          <w:szCs w:val="22"/>
          <w:lang w:eastAsia="en-US"/>
        </w:rPr>
        <w:object w:dxaOrig="7202" w:dyaOrig="5398">
          <v:shape id="_x0000_i1030" type="#_x0000_t75" style="width:5in;height:270pt" o:ole="">
            <v:imagedata r:id="rId23" o:title=""/>
          </v:shape>
          <o:OLEObject Type="Embed" ProgID="PowerPoint.Slide.12" ShapeID="_x0000_i1030" DrawAspect="Content" ObjectID="_1497767417" r:id="rId24"/>
        </w:object>
      </w:r>
    </w:p>
    <w:p w:rsidR="004A3867" w:rsidRPr="007C4ADA" w:rsidRDefault="004A3867" w:rsidP="007C4ADA">
      <w:pPr>
        <w:ind w:right="281" w:firstLine="1134"/>
        <w:jc w:val="both"/>
        <w:rPr>
          <w:rFonts w:ascii="Verdana" w:eastAsia="Calibri" w:hAnsi="Verdana" w:cs="Arial"/>
          <w:i/>
          <w:sz w:val="18"/>
          <w:szCs w:val="18"/>
          <w:highlight w:val="yellow"/>
          <w:lang w:eastAsia="en-US"/>
        </w:rPr>
      </w:pPr>
      <w:r w:rsidRPr="007C4ADA">
        <w:rPr>
          <w:rFonts w:ascii="Verdana" w:eastAsia="Calibri" w:hAnsi="Verdana" w:cs="Arial"/>
          <w:i/>
          <w:sz w:val="18"/>
          <w:szCs w:val="18"/>
          <w:lang w:eastAsia="en-US"/>
        </w:rPr>
        <w:t>Fonte: Confturismo-Confcommercio e Istituto Piepoli</w:t>
      </w:r>
    </w:p>
    <w:p w:rsidR="004A3867" w:rsidRPr="007C4ADA" w:rsidRDefault="004A3867" w:rsidP="007C4ADA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4A3867" w:rsidRPr="007C4ADA" w:rsidRDefault="007C4ADA" w:rsidP="007C4ADA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>
        <w:rPr>
          <w:rFonts w:ascii="Verdana" w:eastAsia="Calibri" w:hAnsi="Verdana" w:cs="Arial"/>
          <w:sz w:val="20"/>
          <w:lang w:eastAsia="en-US"/>
        </w:rPr>
        <w:t>Otto</w:t>
      </w:r>
      <w:r w:rsidR="004A3867" w:rsidRPr="007C4ADA">
        <w:rPr>
          <w:rFonts w:ascii="Verdana" w:eastAsia="Calibri" w:hAnsi="Verdana" w:cs="Arial"/>
          <w:sz w:val="20"/>
          <w:lang w:eastAsia="en-US"/>
        </w:rPr>
        <w:t xml:space="preserve"> </w:t>
      </w:r>
      <w:r>
        <w:rPr>
          <w:rFonts w:ascii="Verdana" w:eastAsia="Calibri" w:hAnsi="Verdana" w:cs="Arial"/>
          <w:sz w:val="20"/>
          <w:lang w:eastAsia="en-US"/>
        </w:rPr>
        <w:t>i</w:t>
      </w:r>
      <w:r w:rsidR="00B04B66" w:rsidRPr="007C4ADA">
        <w:rPr>
          <w:rFonts w:ascii="Verdana" w:eastAsia="Calibri" w:hAnsi="Verdana" w:cs="Arial"/>
          <w:sz w:val="20"/>
          <w:lang w:eastAsia="en-US"/>
        </w:rPr>
        <w:t>taliani</w:t>
      </w:r>
      <w:r w:rsidR="004A3867" w:rsidRPr="007C4ADA">
        <w:rPr>
          <w:rFonts w:ascii="Verdana" w:eastAsia="Calibri" w:hAnsi="Verdana" w:cs="Arial"/>
          <w:sz w:val="20"/>
          <w:lang w:eastAsia="en-US"/>
        </w:rPr>
        <w:t xml:space="preserve"> su 10 ha</w:t>
      </w:r>
      <w:r w:rsidR="009B4C30" w:rsidRPr="007C4ADA">
        <w:rPr>
          <w:rFonts w:ascii="Verdana" w:eastAsia="Calibri" w:hAnsi="Verdana" w:cs="Arial"/>
          <w:sz w:val="20"/>
          <w:lang w:eastAsia="en-US"/>
        </w:rPr>
        <w:t>nno</w:t>
      </w:r>
      <w:r w:rsidR="004A3867" w:rsidRPr="007C4ADA">
        <w:rPr>
          <w:rFonts w:ascii="Verdana" w:eastAsia="Calibri" w:hAnsi="Verdana" w:cs="Arial"/>
          <w:sz w:val="20"/>
          <w:lang w:eastAsia="en-US"/>
        </w:rPr>
        <w:t xml:space="preserve"> intenzione di trascorrere le vacanze in Italia</w:t>
      </w:r>
      <w:r w:rsidR="00CA1804" w:rsidRPr="007C4ADA">
        <w:rPr>
          <w:rFonts w:ascii="Verdana" w:eastAsia="Calibri" w:hAnsi="Verdana" w:cs="Arial"/>
          <w:sz w:val="20"/>
          <w:lang w:eastAsia="en-US"/>
        </w:rPr>
        <w:t xml:space="preserve"> e questo valore è </w:t>
      </w:r>
      <w:r w:rsidR="009B4C30" w:rsidRPr="007C4ADA">
        <w:rPr>
          <w:rFonts w:ascii="Verdana" w:eastAsia="Calibri" w:hAnsi="Verdana" w:cs="Arial"/>
          <w:sz w:val="20"/>
          <w:lang w:eastAsia="en-US"/>
        </w:rPr>
        <w:t>vicino al massimo</w:t>
      </w:r>
      <w:r w:rsidR="00CA1804" w:rsidRPr="007C4ADA">
        <w:rPr>
          <w:rFonts w:ascii="Verdana" w:eastAsia="Calibri" w:hAnsi="Verdana" w:cs="Arial"/>
          <w:sz w:val="20"/>
          <w:lang w:eastAsia="en-US"/>
        </w:rPr>
        <w:t xml:space="preserve"> raggiunto nelle rilevazioni</w:t>
      </w:r>
      <w:r w:rsidR="004A3867" w:rsidRPr="007C4ADA">
        <w:rPr>
          <w:rFonts w:ascii="Verdana" w:eastAsia="Calibri" w:hAnsi="Verdana" w:cs="Arial"/>
          <w:sz w:val="20"/>
          <w:lang w:eastAsia="en-US"/>
        </w:rPr>
        <w:t>.</w:t>
      </w:r>
    </w:p>
    <w:p w:rsidR="004A3867" w:rsidRPr="007C4ADA" w:rsidRDefault="004A3867" w:rsidP="007C4ADA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7C4ADA">
        <w:rPr>
          <w:rFonts w:ascii="Verdana" w:eastAsia="Calibri" w:hAnsi="Verdana" w:cs="Arial"/>
          <w:sz w:val="20"/>
          <w:lang w:eastAsia="en-US"/>
        </w:rPr>
        <w:t xml:space="preserve">Per i prossimi mesi le destinazioni preferite saranno le </w:t>
      </w:r>
      <w:r w:rsidR="005462BC" w:rsidRPr="007C4ADA">
        <w:rPr>
          <w:rFonts w:ascii="Verdana" w:eastAsia="Calibri" w:hAnsi="Verdana" w:cs="Arial"/>
          <w:sz w:val="20"/>
          <w:lang w:eastAsia="en-US"/>
        </w:rPr>
        <w:t>mete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 di mare, in particolar modo </w:t>
      </w:r>
      <w:r w:rsidR="003351DC" w:rsidRPr="007C4ADA">
        <w:rPr>
          <w:rFonts w:ascii="Verdana" w:eastAsia="Calibri" w:hAnsi="Verdana" w:cs="Arial"/>
          <w:sz w:val="20"/>
          <w:lang w:eastAsia="en-US"/>
        </w:rPr>
        <w:t xml:space="preserve">quelle </w:t>
      </w:r>
      <w:r w:rsidR="00670676" w:rsidRPr="007C4ADA">
        <w:rPr>
          <w:rFonts w:ascii="Verdana" w:eastAsia="Calibri" w:hAnsi="Verdana" w:cs="Arial"/>
          <w:sz w:val="20"/>
          <w:lang w:eastAsia="en-US"/>
        </w:rPr>
        <w:t>della Puglia, Toscana e Sicilia.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 </w:t>
      </w:r>
      <w:r w:rsidR="003351DC" w:rsidRPr="007C4ADA">
        <w:rPr>
          <w:rFonts w:ascii="Verdana" w:eastAsia="Calibri" w:hAnsi="Verdana" w:cs="Arial"/>
          <w:sz w:val="20"/>
          <w:lang w:eastAsia="en-US"/>
        </w:rPr>
        <w:t xml:space="preserve">A livello europeo, la </w:t>
      </w:r>
      <w:r w:rsidR="00670676" w:rsidRPr="007C4ADA">
        <w:rPr>
          <w:rFonts w:ascii="Verdana" w:eastAsia="Calibri" w:hAnsi="Verdana" w:cs="Arial"/>
          <w:sz w:val="20"/>
          <w:lang w:eastAsia="en-US"/>
        </w:rPr>
        <w:t>Spagna guadagna la leadership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, </w:t>
      </w:r>
      <w:r w:rsidR="00670676" w:rsidRPr="007C4ADA">
        <w:rPr>
          <w:rFonts w:ascii="Verdana" w:eastAsia="Calibri" w:hAnsi="Verdana" w:cs="Arial"/>
          <w:sz w:val="20"/>
          <w:lang w:eastAsia="en-US"/>
        </w:rPr>
        <w:t>superando la Francia. La Grecia rimane in terza posizione, ma potrebbe peggiorare nel corso dei prossimi mesi, vista l’incertezza economica del paese ellenico.</w:t>
      </w:r>
      <w:r w:rsidR="009B4C30" w:rsidRPr="007C4ADA">
        <w:rPr>
          <w:rFonts w:ascii="Verdana" w:eastAsia="Calibri" w:hAnsi="Verdana" w:cs="Arial"/>
          <w:sz w:val="20"/>
          <w:lang w:eastAsia="en-US"/>
        </w:rPr>
        <w:t xml:space="preserve"> </w:t>
      </w:r>
      <w:r w:rsidRPr="007C4ADA">
        <w:rPr>
          <w:rFonts w:ascii="Verdana" w:eastAsia="Calibri" w:hAnsi="Verdana" w:cs="Arial"/>
          <w:sz w:val="20"/>
          <w:lang w:eastAsia="en-US"/>
        </w:rPr>
        <w:t>A</w:t>
      </w:r>
      <w:r w:rsidR="009B4C30" w:rsidRPr="007C4ADA">
        <w:rPr>
          <w:rFonts w:ascii="Verdana" w:eastAsia="Calibri" w:hAnsi="Verdana" w:cs="Arial"/>
          <w:sz w:val="20"/>
          <w:lang w:eastAsia="en-US"/>
        </w:rPr>
        <w:t xml:space="preserve"> invece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 livello di </w:t>
      </w:r>
      <w:r w:rsidR="005462BC" w:rsidRPr="007C4ADA">
        <w:rPr>
          <w:rFonts w:ascii="Verdana" w:eastAsia="Calibri" w:hAnsi="Verdana" w:cs="Arial"/>
          <w:sz w:val="20"/>
          <w:lang w:eastAsia="en-US"/>
        </w:rPr>
        <w:t>destinazioni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 extra-europee, gli Stati Uniti </w:t>
      </w:r>
      <w:r w:rsidR="00670676" w:rsidRPr="007C4ADA">
        <w:rPr>
          <w:rFonts w:ascii="Verdana" w:eastAsia="Calibri" w:hAnsi="Verdana" w:cs="Arial"/>
          <w:sz w:val="20"/>
          <w:lang w:eastAsia="en-US"/>
        </w:rPr>
        <w:t>rimangono la meta preferita, davanti al Nord Africa che sconta un problema di insicurezza non indifferente a causa dei recenti attentati in Tunisia.</w:t>
      </w:r>
    </w:p>
    <w:p w:rsidR="00B16DE8" w:rsidRPr="007C4ADA" w:rsidRDefault="00B16DE8" w:rsidP="007C4ADA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7C4ADA">
        <w:rPr>
          <w:rFonts w:ascii="Verdana" w:eastAsia="Calibri" w:hAnsi="Verdana" w:cs="Arial"/>
          <w:sz w:val="20"/>
          <w:lang w:eastAsia="en-US"/>
        </w:rPr>
        <w:t xml:space="preserve">Aumenta la propensione a viaggiare degli </w:t>
      </w:r>
      <w:r w:rsidR="007C4ADA">
        <w:rPr>
          <w:rFonts w:ascii="Verdana" w:eastAsia="Calibri" w:hAnsi="Verdana" w:cs="Arial"/>
          <w:sz w:val="20"/>
          <w:lang w:eastAsia="en-US"/>
        </w:rPr>
        <w:t>i</w:t>
      </w:r>
      <w:r w:rsidR="00B04B66" w:rsidRPr="007C4ADA">
        <w:rPr>
          <w:rFonts w:ascii="Verdana" w:eastAsia="Calibri" w:hAnsi="Verdana" w:cs="Arial"/>
          <w:sz w:val="20"/>
          <w:lang w:eastAsia="en-US"/>
        </w:rPr>
        <w:t>taliani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 nei prossimi tre mesi, anche grazie all’arrivo della stagione estiva.</w:t>
      </w:r>
    </w:p>
    <w:p w:rsidR="001E3387" w:rsidRPr="007C4ADA" w:rsidRDefault="00B16DE8" w:rsidP="007C4ADA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7C4ADA">
        <w:rPr>
          <w:rFonts w:ascii="Verdana" w:eastAsia="Calibri" w:hAnsi="Verdana" w:cs="Arial"/>
          <w:sz w:val="20"/>
          <w:lang w:eastAsia="en-US"/>
        </w:rPr>
        <w:t xml:space="preserve">La rilevazione di maggio vede un incremento della propensione a viaggiare del </w:t>
      </w:r>
      <w:r w:rsidR="00A41AAF">
        <w:rPr>
          <w:rFonts w:ascii="Verdana" w:eastAsia="Calibri" w:hAnsi="Verdana" w:cs="Arial"/>
          <w:sz w:val="20"/>
          <w:lang w:eastAsia="en-US"/>
        </w:rPr>
        <w:t>5%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 rispetto al mese di </w:t>
      </w:r>
      <w:r w:rsidR="00E44883" w:rsidRPr="007C4ADA">
        <w:rPr>
          <w:rFonts w:ascii="Verdana" w:eastAsia="Calibri" w:hAnsi="Verdana" w:cs="Arial"/>
          <w:sz w:val="20"/>
          <w:lang w:eastAsia="en-US"/>
        </w:rPr>
        <w:t>maggio</w:t>
      </w:r>
      <w:r w:rsidRPr="007C4ADA">
        <w:rPr>
          <w:rFonts w:ascii="Verdana" w:eastAsia="Calibri" w:hAnsi="Verdana" w:cs="Arial"/>
          <w:sz w:val="20"/>
          <w:lang w:eastAsia="en-US"/>
        </w:rPr>
        <w:t>.</w:t>
      </w:r>
    </w:p>
    <w:p w:rsidR="006608B2" w:rsidRPr="007C4ADA" w:rsidRDefault="001E3387" w:rsidP="007C4ADA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7C4ADA">
        <w:rPr>
          <w:rFonts w:ascii="Verdana" w:eastAsia="Calibri" w:hAnsi="Verdana" w:cs="Arial"/>
          <w:sz w:val="20"/>
          <w:lang w:eastAsia="en-US"/>
        </w:rPr>
        <w:t xml:space="preserve">I prossimi </w:t>
      </w:r>
      <w:r w:rsidR="003351DC" w:rsidRPr="007C4ADA">
        <w:rPr>
          <w:rFonts w:ascii="Verdana" w:eastAsia="Calibri" w:hAnsi="Verdana" w:cs="Arial"/>
          <w:sz w:val="20"/>
          <w:lang w:eastAsia="en-US"/>
        </w:rPr>
        <w:t xml:space="preserve">tre </w:t>
      </w:r>
      <w:r w:rsidRPr="007C4ADA">
        <w:rPr>
          <w:rFonts w:ascii="Verdana" w:eastAsia="Calibri" w:hAnsi="Verdana" w:cs="Arial"/>
          <w:sz w:val="20"/>
          <w:lang w:eastAsia="en-US"/>
        </w:rPr>
        <w:t xml:space="preserve">mesi si caratterizzano per una durata media del viaggio </w:t>
      </w:r>
      <w:r w:rsidR="003351DC" w:rsidRPr="007C4ADA">
        <w:rPr>
          <w:rFonts w:ascii="Verdana" w:eastAsia="Calibri" w:hAnsi="Verdana" w:cs="Arial"/>
          <w:sz w:val="20"/>
          <w:lang w:eastAsia="en-US"/>
        </w:rPr>
        <w:t xml:space="preserve">in crescita rispetto al mese di </w:t>
      </w:r>
      <w:r w:rsidR="00E44883" w:rsidRPr="007C4ADA">
        <w:rPr>
          <w:rFonts w:ascii="Verdana" w:eastAsia="Calibri" w:hAnsi="Verdana" w:cs="Arial"/>
          <w:sz w:val="20"/>
          <w:lang w:eastAsia="en-US"/>
        </w:rPr>
        <w:t>maggio</w:t>
      </w:r>
      <w:r w:rsidR="003351DC" w:rsidRPr="007C4ADA">
        <w:rPr>
          <w:rFonts w:ascii="Verdana" w:eastAsia="Calibri" w:hAnsi="Verdana" w:cs="Arial"/>
          <w:sz w:val="20"/>
          <w:lang w:eastAsia="en-US"/>
        </w:rPr>
        <w:t xml:space="preserve">. L’arrivo dell’estate </w:t>
      </w:r>
      <w:r w:rsidR="009B4C30" w:rsidRPr="007C4ADA">
        <w:rPr>
          <w:rFonts w:ascii="Verdana" w:eastAsia="Calibri" w:hAnsi="Verdana" w:cs="Arial"/>
          <w:sz w:val="20"/>
          <w:lang w:eastAsia="en-US"/>
        </w:rPr>
        <w:t>vede</w:t>
      </w:r>
      <w:r w:rsidR="003351DC" w:rsidRPr="007C4ADA">
        <w:rPr>
          <w:rFonts w:ascii="Verdana" w:eastAsia="Calibri" w:hAnsi="Verdana" w:cs="Arial"/>
          <w:sz w:val="20"/>
          <w:lang w:eastAsia="en-US"/>
        </w:rPr>
        <w:t xml:space="preserve"> aumentare il numero di notti medie per viaggio da </w:t>
      </w:r>
      <w:r w:rsidR="00E44883" w:rsidRPr="007C4ADA">
        <w:rPr>
          <w:rFonts w:ascii="Verdana" w:eastAsia="Calibri" w:hAnsi="Verdana" w:cs="Arial"/>
          <w:sz w:val="20"/>
          <w:lang w:eastAsia="en-US"/>
        </w:rPr>
        <w:t>5,3 a 7,7 notti.</w:t>
      </w:r>
    </w:p>
    <w:p w:rsidR="005C0F4D" w:rsidRPr="007C4ADA" w:rsidRDefault="006608B2" w:rsidP="007C4ADA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7C4ADA">
        <w:rPr>
          <w:rFonts w:ascii="Verdana" w:eastAsia="Calibri" w:hAnsi="Verdana" w:cs="Arial"/>
          <w:sz w:val="20"/>
          <w:lang w:eastAsia="en-US"/>
        </w:rPr>
        <w:t>Il valore è in crescita rispetto ai mesi invernali, ma rimane tuttavia basso visto l’arrivo della stagione estiva.</w:t>
      </w:r>
      <w:r w:rsidR="009B4C30" w:rsidRPr="007C4ADA">
        <w:rPr>
          <w:rFonts w:ascii="Verdana" w:eastAsia="Calibri" w:hAnsi="Verdana" w:cs="Arial"/>
          <w:sz w:val="20"/>
          <w:lang w:eastAsia="en-US"/>
        </w:rPr>
        <w:t xml:space="preserve"> Rispetto a</w:t>
      </w:r>
      <w:r w:rsidR="003351DC" w:rsidRPr="007C4ADA">
        <w:rPr>
          <w:rFonts w:ascii="Verdana" w:eastAsia="Calibri" w:hAnsi="Verdana" w:cs="Arial"/>
          <w:sz w:val="20"/>
          <w:lang w:eastAsia="en-US"/>
        </w:rPr>
        <w:t xml:space="preserve"> </w:t>
      </w:r>
      <w:r w:rsidR="00E44883" w:rsidRPr="007C4ADA">
        <w:rPr>
          <w:rFonts w:ascii="Verdana" w:eastAsia="Calibri" w:hAnsi="Verdana" w:cs="Arial"/>
          <w:sz w:val="20"/>
          <w:lang w:eastAsia="en-US"/>
        </w:rPr>
        <w:t>giugno</w:t>
      </w:r>
      <w:r w:rsidR="003351DC" w:rsidRPr="007C4ADA">
        <w:rPr>
          <w:rFonts w:ascii="Verdana" w:eastAsia="Calibri" w:hAnsi="Verdana" w:cs="Arial"/>
          <w:sz w:val="20"/>
          <w:lang w:eastAsia="en-US"/>
        </w:rPr>
        <w:t xml:space="preserve"> del 2014 si denota </w:t>
      </w:r>
      <w:r w:rsidR="009B4C30" w:rsidRPr="007C4ADA">
        <w:rPr>
          <w:rFonts w:ascii="Verdana" w:eastAsia="Calibri" w:hAnsi="Verdana" w:cs="Arial"/>
          <w:sz w:val="20"/>
          <w:lang w:eastAsia="en-US"/>
        </w:rPr>
        <w:t xml:space="preserve">infatti </w:t>
      </w:r>
      <w:r w:rsidR="003351DC" w:rsidRPr="007C4ADA">
        <w:rPr>
          <w:rFonts w:ascii="Verdana" w:eastAsia="Calibri" w:hAnsi="Verdana" w:cs="Arial"/>
          <w:sz w:val="20"/>
          <w:lang w:eastAsia="en-US"/>
        </w:rPr>
        <w:t xml:space="preserve">una </w:t>
      </w:r>
      <w:r w:rsidR="00E44883" w:rsidRPr="007C4ADA">
        <w:rPr>
          <w:rFonts w:ascii="Verdana" w:eastAsia="Calibri" w:hAnsi="Verdana" w:cs="Arial"/>
          <w:sz w:val="20"/>
          <w:lang w:eastAsia="en-US"/>
        </w:rPr>
        <w:t>diminuzione del 6</w:t>
      </w:r>
      <w:r w:rsidR="00A41AAF">
        <w:rPr>
          <w:rFonts w:ascii="Verdana" w:eastAsia="Calibri" w:hAnsi="Verdana" w:cs="Arial"/>
          <w:sz w:val="20"/>
          <w:lang w:eastAsia="en-US"/>
        </w:rPr>
        <w:t>%</w:t>
      </w:r>
      <w:r w:rsidR="00E44883" w:rsidRPr="007C4ADA">
        <w:rPr>
          <w:rFonts w:ascii="Verdana" w:eastAsia="Calibri" w:hAnsi="Verdana" w:cs="Arial"/>
          <w:sz w:val="20"/>
          <w:lang w:eastAsia="en-US"/>
        </w:rPr>
        <w:t xml:space="preserve"> della durata media.</w:t>
      </w:r>
    </w:p>
    <w:p w:rsidR="00057EA4" w:rsidRPr="007C4ADA" w:rsidRDefault="00057EA4" w:rsidP="007C4ADA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20"/>
          <w:szCs w:val="20"/>
        </w:rPr>
      </w:pPr>
    </w:p>
    <w:p w:rsidR="00057EA4" w:rsidRPr="007C4ADA" w:rsidRDefault="007C4ADA" w:rsidP="007C4ADA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------------------------------</w:t>
      </w:r>
    </w:p>
    <w:p w:rsidR="00057EA4" w:rsidRPr="007C4ADA" w:rsidRDefault="00057EA4" w:rsidP="007C4ADA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20"/>
          <w:szCs w:val="20"/>
          <w:u w:val="single"/>
        </w:rPr>
      </w:pPr>
      <w:r w:rsidRPr="007C4ADA">
        <w:rPr>
          <w:rFonts w:ascii="Verdana" w:hAnsi="Verdana" w:cs="Arial"/>
          <w:sz w:val="20"/>
          <w:szCs w:val="20"/>
          <w:u w:val="single"/>
        </w:rPr>
        <w:t>Nota Metodologica</w:t>
      </w:r>
    </w:p>
    <w:p w:rsidR="0051258D" w:rsidRPr="007C4ADA" w:rsidRDefault="007A3766" w:rsidP="007C4ADA">
      <w:pPr>
        <w:pStyle w:val="NormaleWeb"/>
        <w:shd w:val="clear" w:color="auto" w:fill="FFFFFF"/>
        <w:spacing w:before="0"/>
        <w:ind w:right="281"/>
        <w:jc w:val="both"/>
        <w:rPr>
          <w:rFonts w:ascii="Verdana" w:hAnsi="Verdana" w:cs="Arial"/>
          <w:sz w:val="20"/>
          <w:szCs w:val="20"/>
        </w:rPr>
      </w:pPr>
      <w:r w:rsidRPr="007C4ADA">
        <w:rPr>
          <w:rFonts w:ascii="Verdana" w:hAnsi="Verdana" w:cs="Arial"/>
          <w:sz w:val="20"/>
          <w:szCs w:val="20"/>
        </w:rPr>
        <w:t xml:space="preserve">L’indagine è stata eseguita fra </w:t>
      </w:r>
      <w:r w:rsidRPr="007C4ADA">
        <w:rPr>
          <w:rFonts w:ascii="Verdana" w:hAnsi="Verdana" w:cs="Arial"/>
          <w:bCs/>
          <w:sz w:val="20"/>
          <w:szCs w:val="20"/>
        </w:rPr>
        <w:t xml:space="preserve">il 18 e il 25 giugno 2015 </w:t>
      </w:r>
      <w:r w:rsidRPr="007C4ADA">
        <w:rPr>
          <w:rFonts w:ascii="Verdana" w:hAnsi="Verdana" w:cs="Arial"/>
          <w:sz w:val="20"/>
          <w:szCs w:val="20"/>
        </w:rPr>
        <w:t xml:space="preserve">con </w:t>
      </w:r>
      <w:r w:rsidRPr="007C4ADA">
        <w:rPr>
          <w:rFonts w:ascii="Verdana" w:hAnsi="Verdana" w:cs="Arial"/>
          <w:bCs/>
          <w:sz w:val="20"/>
          <w:szCs w:val="20"/>
        </w:rPr>
        <w:t xml:space="preserve">metodologia CATI/CAWI </w:t>
      </w:r>
      <w:r w:rsidRPr="007C4ADA">
        <w:rPr>
          <w:rFonts w:ascii="Verdana" w:hAnsi="Verdana" w:cs="Arial"/>
          <w:sz w:val="20"/>
          <w:szCs w:val="20"/>
        </w:rPr>
        <w:t xml:space="preserve">su un campione di </w:t>
      </w:r>
      <w:r w:rsidRPr="007C4ADA">
        <w:rPr>
          <w:rFonts w:ascii="Verdana" w:hAnsi="Verdana" w:cs="Arial"/>
          <w:bCs/>
          <w:sz w:val="20"/>
          <w:szCs w:val="20"/>
        </w:rPr>
        <w:t>1.000 casi</w:t>
      </w:r>
      <w:r w:rsidRPr="007C4ADA">
        <w:rPr>
          <w:rFonts w:ascii="Verdana" w:hAnsi="Verdana" w:cs="Arial"/>
          <w:sz w:val="20"/>
          <w:szCs w:val="20"/>
        </w:rPr>
        <w:t xml:space="preserve"> rappresentativo della popolazione residente in Italia dai 18 ai 74 anni, segmentato per sesso, classe di età, Ampiezza Centri e GRG (Grandi Ripartizioni Geografiche).</w:t>
      </w:r>
    </w:p>
    <w:sectPr w:rsidR="0051258D" w:rsidRPr="007C4ADA" w:rsidSect="00001D3D">
      <w:footerReference w:type="even" r:id="rId25"/>
      <w:footerReference w:type="default" r:id="rId26"/>
      <w:pgSz w:w="11906" w:h="16838"/>
      <w:pgMar w:top="1134" w:right="851" w:bottom="709" w:left="1418" w:header="680" w:footer="709" w:gutter="0"/>
      <w:cols w:space="709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1B9" w:rsidRDefault="00D111B9">
      <w:r>
        <w:separator/>
      </w:r>
    </w:p>
  </w:endnote>
  <w:endnote w:type="continuationSeparator" w:id="0">
    <w:p w:rsidR="00D111B9" w:rsidRDefault="00D11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05055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61D9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61D94" w:rsidRDefault="00D61D9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05055B">
    <w:pPr>
      <w:pStyle w:val="Pidipagina"/>
      <w:framePr w:wrap="around" w:vAnchor="text" w:hAnchor="margin" w:xAlign="right" w:y="1"/>
      <w:rPr>
        <w:rStyle w:val="Numeropagina"/>
        <w:sz w:val="18"/>
      </w:rPr>
    </w:pPr>
    <w:r>
      <w:rPr>
        <w:rStyle w:val="Numeropagina"/>
        <w:sz w:val="18"/>
      </w:rPr>
      <w:fldChar w:fldCharType="begin"/>
    </w:r>
    <w:r w:rsidR="00D61D94">
      <w:rPr>
        <w:rStyle w:val="Numeropagina"/>
        <w:sz w:val="18"/>
      </w:rPr>
      <w:instrText xml:space="preserve">PAGE  </w:instrText>
    </w:r>
    <w:r>
      <w:rPr>
        <w:rStyle w:val="Numeropagina"/>
        <w:sz w:val="18"/>
      </w:rPr>
      <w:fldChar w:fldCharType="separate"/>
    </w:r>
    <w:r w:rsidR="006F7B44">
      <w:rPr>
        <w:rStyle w:val="Numeropagina"/>
        <w:noProof/>
        <w:sz w:val="18"/>
      </w:rPr>
      <w:t>5</w:t>
    </w:r>
    <w:r>
      <w:rPr>
        <w:rStyle w:val="Numeropagina"/>
        <w:sz w:val="18"/>
      </w:rPr>
      <w:fldChar w:fldCharType="end"/>
    </w:r>
  </w:p>
  <w:p w:rsidR="00D61D94" w:rsidRDefault="00D61D9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1B9" w:rsidRDefault="00D111B9">
      <w:r>
        <w:separator/>
      </w:r>
    </w:p>
  </w:footnote>
  <w:footnote w:type="continuationSeparator" w:id="0">
    <w:p w:rsidR="00D111B9" w:rsidRDefault="00D111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3.5pt;height:67.5pt" o:bullet="t">
        <v:imagedata r:id="rId1" o:title="artF655"/>
      </v:shape>
    </w:pict>
  </w:numPicBullet>
  <w:abstractNum w:abstractNumId="0">
    <w:nsid w:val="FFFFFF89"/>
    <w:multiLevelType w:val="singleLevel"/>
    <w:tmpl w:val="8B3E589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073D62"/>
    <w:multiLevelType w:val="hybridMultilevel"/>
    <w:tmpl w:val="419695A0"/>
    <w:lvl w:ilvl="0" w:tplc="A9EAE1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09B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8EE3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18A87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4C30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B610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DE38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4D3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D236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5C105F"/>
    <w:multiLevelType w:val="hybridMultilevel"/>
    <w:tmpl w:val="7AC8D3E2"/>
    <w:lvl w:ilvl="0" w:tplc="280A51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560644"/>
    <w:multiLevelType w:val="hybridMultilevel"/>
    <w:tmpl w:val="08446504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22066EAF"/>
    <w:multiLevelType w:val="hybridMultilevel"/>
    <w:tmpl w:val="4DE0F05E"/>
    <w:lvl w:ilvl="0" w:tplc="5B809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6F7A0A"/>
    <w:multiLevelType w:val="hybridMultilevel"/>
    <w:tmpl w:val="54B2A824"/>
    <w:lvl w:ilvl="0" w:tplc="093EE7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22E4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090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DE37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9A31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5671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FEAD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0CC9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DE5A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F9E6CAA"/>
    <w:multiLevelType w:val="hybridMultilevel"/>
    <w:tmpl w:val="17E4F4C2"/>
    <w:lvl w:ilvl="0" w:tplc="55667C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381D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76FB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FCF0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6095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36A7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BEF3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C1B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1E24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1C21B08"/>
    <w:multiLevelType w:val="hybridMultilevel"/>
    <w:tmpl w:val="6EFAE8E4"/>
    <w:lvl w:ilvl="0" w:tplc="05447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7AA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007E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B612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FED0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CEE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C84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E84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6677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69F5193"/>
    <w:multiLevelType w:val="hybridMultilevel"/>
    <w:tmpl w:val="CDF00890"/>
    <w:lvl w:ilvl="0" w:tplc="EF506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34F0ABF"/>
    <w:multiLevelType w:val="hybridMultilevel"/>
    <w:tmpl w:val="F54AD76A"/>
    <w:lvl w:ilvl="0" w:tplc="9EF806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890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6E80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E4A8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8869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0674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28EC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D2BC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4C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63ED4B2C"/>
    <w:multiLevelType w:val="hybridMultilevel"/>
    <w:tmpl w:val="5D46DA92"/>
    <w:lvl w:ilvl="0" w:tplc="983CA7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2ACE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DA80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69B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985B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B2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FC43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44EF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667D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66FA4B96"/>
    <w:multiLevelType w:val="hybridMultilevel"/>
    <w:tmpl w:val="F70C435C"/>
    <w:lvl w:ilvl="0" w:tplc="A4A60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1CF5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B04C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E50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F0F8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ACD7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B2CB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4878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B8E8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9F353CC"/>
    <w:multiLevelType w:val="hybridMultilevel"/>
    <w:tmpl w:val="0E80C912"/>
    <w:lvl w:ilvl="0" w:tplc="64EC1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60A5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3ECE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26F1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7EA0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E1C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3EB4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5E5C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1CB1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D372B86"/>
    <w:multiLevelType w:val="hybridMultilevel"/>
    <w:tmpl w:val="DB62CCA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22E1C42"/>
    <w:multiLevelType w:val="hybridMultilevel"/>
    <w:tmpl w:val="9F087B06"/>
    <w:lvl w:ilvl="0" w:tplc="09A8D7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74BF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A20F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D8E9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6076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22B8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B077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7A0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7858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3"/>
  </w:num>
  <w:num w:numId="5">
    <w:abstractNumId w:val="4"/>
  </w:num>
  <w:num w:numId="6">
    <w:abstractNumId w:val="7"/>
  </w:num>
  <w:num w:numId="7">
    <w:abstractNumId w:val="10"/>
  </w:num>
  <w:num w:numId="8">
    <w:abstractNumId w:val="5"/>
  </w:num>
  <w:num w:numId="9">
    <w:abstractNumId w:val="11"/>
  </w:num>
  <w:num w:numId="10">
    <w:abstractNumId w:val="12"/>
  </w:num>
  <w:num w:numId="11">
    <w:abstractNumId w:val="0"/>
  </w:num>
  <w:num w:numId="12">
    <w:abstractNumId w:val="9"/>
  </w:num>
  <w:num w:numId="13">
    <w:abstractNumId w:val="14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F2"/>
    <w:rsid w:val="00001D3D"/>
    <w:rsid w:val="00011552"/>
    <w:rsid w:val="0001739D"/>
    <w:rsid w:val="00025A3D"/>
    <w:rsid w:val="000332D0"/>
    <w:rsid w:val="00040445"/>
    <w:rsid w:val="00042226"/>
    <w:rsid w:val="00047E94"/>
    <w:rsid w:val="0005055B"/>
    <w:rsid w:val="0005271C"/>
    <w:rsid w:val="00052C47"/>
    <w:rsid w:val="00057EA4"/>
    <w:rsid w:val="00063570"/>
    <w:rsid w:val="00065B9E"/>
    <w:rsid w:val="00066528"/>
    <w:rsid w:val="000800D6"/>
    <w:rsid w:val="00095118"/>
    <w:rsid w:val="000956C6"/>
    <w:rsid w:val="000A5E2E"/>
    <w:rsid w:val="000B2A8E"/>
    <w:rsid w:val="000C4760"/>
    <w:rsid w:val="000D02C3"/>
    <w:rsid w:val="000D0F58"/>
    <w:rsid w:val="000E245E"/>
    <w:rsid w:val="000E5389"/>
    <w:rsid w:val="000F0623"/>
    <w:rsid w:val="000F19AE"/>
    <w:rsid w:val="00103195"/>
    <w:rsid w:val="00103C03"/>
    <w:rsid w:val="00107BBB"/>
    <w:rsid w:val="001225F9"/>
    <w:rsid w:val="00124E9D"/>
    <w:rsid w:val="001257A5"/>
    <w:rsid w:val="00131148"/>
    <w:rsid w:val="00131A9B"/>
    <w:rsid w:val="00131CFB"/>
    <w:rsid w:val="00143F99"/>
    <w:rsid w:val="00144C6A"/>
    <w:rsid w:val="00162C05"/>
    <w:rsid w:val="00166854"/>
    <w:rsid w:val="001714F1"/>
    <w:rsid w:val="00175025"/>
    <w:rsid w:val="00181B14"/>
    <w:rsid w:val="00186AA5"/>
    <w:rsid w:val="0019543F"/>
    <w:rsid w:val="001B1D2C"/>
    <w:rsid w:val="001B31C3"/>
    <w:rsid w:val="001C0A6C"/>
    <w:rsid w:val="001D3F9C"/>
    <w:rsid w:val="001D79DE"/>
    <w:rsid w:val="001D7BDA"/>
    <w:rsid w:val="001E3387"/>
    <w:rsid w:val="001F1EFA"/>
    <w:rsid w:val="001F2B32"/>
    <w:rsid w:val="00201C4D"/>
    <w:rsid w:val="002039E6"/>
    <w:rsid w:val="002100B3"/>
    <w:rsid w:val="002124B6"/>
    <w:rsid w:val="00223875"/>
    <w:rsid w:val="00235DB7"/>
    <w:rsid w:val="00236EAD"/>
    <w:rsid w:val="0024422E"/>
    <w:rsid w:val="0024444E"/>
    <w:rsid w:val="00270F48"/>
    <w:rsid w:val="00271373"/>
    <w:rsid w:val="00277245"/>
    <w:rsid w:val="00283E77"/>
    <w:rsid w:val="002A31A8"/>
    <w:rsid w:val="002A4F38"/>
    <w:rsid w:val="002A50A9"/>
    <w:rsid w:val="002A5F21"/>
    <w:rsid w:val="002B003F"/>
    <w:rsid w:val="002B389A"/>
    <w:rsid w:val="002C3484"/>
    <w:rsid w:val="002D3F5D"/>
    <w:rsid w:val="002E6349"/>
    <w:rsid w:val="002E6C6A"/>
    <w:rsid w:val="002F13F0"/>
    <w:rsid w:val="002F3FA0"/>
    <w:rsid w:val="002F5126"/>
    <w:rsid w:val="002F589D"/>
    <w:rsid w:val="002F7B56"/>
    <w:rsid w:val="00304A96"/>
    <w:rsid w:val="0032073A"/>
    <w:rsid w:val="003268FC"/>
    <w:rsid w:val="0033097E"/>
    <w:rsid w:val="003351DC"/>
    <w:rsid w:val="003354CF"/>
    <w:rsid w:val="003605EE"/>
    <w:rsid w:val="003656CC"/>
    <w:rsid w:val="00380141"/>
    <w:rsid w:val="00392C4F"/>
    <w:rsid w:val="00393302"/>
    <w:rsid w:val="0039502F"/>
    <w:rsid w:val="003A56DE"/>
    <w:rsid w:val="003C0057"/>
    <w:rsid w:val="003C4723"/>
    <w:rsid w:val="003E345D"/>
    <w:rsid w:val="003E34B3"/>
    <w:rsid w:val="003E67B7"/>
    <w:rsid w:val="0040414A"/>
    <w:rsid w:val="00404399"/>
    <w:rsid w:val="00412F6B"/>
    <w:rsid w:val="00420B12"/>
    <w:rsid w:val="0043335F"/>
    <w:rsid w:val="00433730"/>
    <w:rsid w:val="00453E1F"/>
    <w:rsid w:val="0046724C"/>
    <w:rsid w:val="00467B36"/>
    <w:rsid w:val="00470D37"/>
    <w:rsid w:val="0048330E"/>
    <w:rsid w:val="00484AA2"/>
    <w:rsid w:val="00492A99"/>
    <w:rsid w:val="00495979"/>
    <w:rsid w:val="004A1BC5"/>
    <w:rsid w:val="004A3867"/>
    <w:rsid w:val="004A784E"/>
    <w:rsid w:val="004B46AF"/>
    <w:rsid w:val="004D2B46"/>
    <w:rsid w:val="004F1D4B"/>
    <w:rsid w:val="005116AB"/>
    <w:rsid w:val="0051258D"/>
    <w:rsid w:val="00524F5D"/>
    <w:rsid w:val="0052717E"/>
    <w:rsid w:val="00531D06"/>
    <w:rsid w:val="00532E22"/>
    <w:rsid w:val="00533BC2"/>
    <w:rsid w:val="00535F3E"/>
    <w:rsid w:val="00536D48"/>
    <w:rsid w:val="005462BC"/>
    <w:rsid w:val="00561DEC"/>
    <w:rsid w:val="00570E7D"/>
    <w:rsid w:val="00586976"/>
    <w:rsid w:val="00586D3A"/>
    <w:rsid w:val="00586D4A"/>
    <w:rsid w:val="00594F6E"/>
    <w:rsid w:val="005A00F6"/>
    <w:rsid w:val="005A09E9"/>
    <w:rsid w:val="005B10E9"/>
    <w:rsid w:val="005C0F4D"/>
    <w:rsid w:val="005C5CC8"/>
    <w:rsid w:val="005D2419"/>
    <w:rsid w:val="005E0589"/>
    <w:rsid w:val="005E7AFA"/>
    <w:rsid w:val="005F0813"/>
    <w:rsid w:val="006029CF"/>
    <w:rsid w:val="00604403"/>
    <w:rsid w:val="00605BC9"/>
    <w:rsid w:val="00607911"/>
    <w:rsid w:val="00612789"/>
    <w:rsid w:val="00612A6E"/>
    <w:rsid w:val="00613D15"/>
    <w:rsid w:val="00615922"/>
    <w:rsid w:val="006174C8"/>
    <w:rsid w:val="006368B9"/>
    <w:rsid w:val="00640BD5"/>
    <w:rsid w:val="00641E6A"/>
    <w:rsid w:val="0064389D"/>
    <w:rsid w:val="00647F12"/>
    <w:rsid w:val="006608B2"/>
    <w:rsid w:val="00663453"/>
    <w:rsid w:val="00666CA5"/>
    <w:rsid w:val="00670676"/>
    <w:rsid w:val="0068169C"/>
    <w:rsid w:val="00681764"/>
    <w:rsid w:val="00682808"/>
    <w:rsid w:val="00693CD9"/>
    <w:rsid w:val="00696A62"/>
    <w:rsid w:val="006B5D0A"/>
    <w:rsid w:val="006E1FD5"/>
    <w:rsid w:val="006E6C17"/>
    <w:rsid w:val="006F03B8"/>
    <w:rsid w:val="006F6BE3"/>
    <w:rsid w:val="006F7B44"/>
    <w:rsid w:val="00700443"/>
    <w:rsid w:val="007205ED"/>
    <w:rsid w:val="0072685B"/>
    <w:rsid w:val="007435A4"/>
    <w:rsid w:val="00744EB0"/>
    <w:rsid w:val="00775278"/>
    <w:rsid w:val="0078213C"/>
    <w:rsid w:val="00786C6F"/>
    <w:rsid w:val="007A3766"/>
    <w:rsid w:val="007A43D0"/>
    <w:rsid w:val="007C3A42"/>
    <w:rsid w:val="007C4ADA"/>
    <w:rsid w:val="007C6775"/>
    <w:rsid w:val="007E0FEF"/>
    <w:rsid w:val="007E3AA6"/>
    <w:rsid w:val="007E46C7"/>
    <w:rsid w:val="007F662F"/>
    <w:rsid w:val="007F789F"/>
    <w:rsid w:val="00803082"/>
    <w:rsid w:val="00806370"/>
    <w:rsid w:val="008138D5"/>
    <w:rsid w:val="008344BE"/>
    <w:rsid w:val="00844382"/>
    <w:rsid w:val="00845C22"/>
    <w:rsid w:val="00855007"/>
    <w:rsid w:val="008569BE"/>
    <w:rsid w:val="0086087C"/>
    <w:rsid w:val="00864BAD"/>
    <w:rsid w:val="00865402"/>
    <w:rsid w:val="00867A5A"/>
    <w:rsid w:val="008720C9"/>
    <w:rsid w:val="00876899"/>
    <w:rsid w:val="00876A9E"/>
    <w:rsid w:val="008943ED"/>
    <w:rsid w:val="008B076D"/>
    <w:rsid w:val="008B0E0F"/>
    <w:rsid w:val="008B41D8"/>
    <w:rsid w:val="008B5ADB"/>
    <w:rsid w:val="008E1CBC"/>
    <w:rsid w:val="008E2C3B"/>
    <w:rsid w:val="008E2F1F"/>
    <w:rsid w:val="008E4C74"/>
    <w:rsid w:val="008E6EBC"/>
    <w:rsid w:val="008F02F3"/>
    <w:rsid w:val="008F1BCA"/>
    <w:rsid w:val="00904ED6"/>
    <w:rsid w:val="009066FA"/>
    <w:rsid w:val="00907798"/>
    <w:rsid w:val="00907A8C"/>
    <w:rsid w:val="0091205F"/>
    <w:rsid w:val="00913878"/>
    <w:rsid w:val="00921D2B"/>
    <w:rsid w:val="0092269F"/>
    <w:rsid w:val="009440A7"/>
    <w:rsid w:val="00944612"/>
    <w:rsid w:val="00944D8F"/>
    <w:rsid w:val="00953353"/>
    <w:rsid w:val="009642F9"/>
    <w:rsid w:val="00964F55"/>
    <w:rsid w:val="00970C1A"/>
    <w:rsid w:val="00973EC3"/>
    <w:rsid w:val="00974030"/>
    <w:rsid w:val="00977955"/>
    <w:rsid w:val="00980133"/>
    <w:rsid w:val="00985676"/>
    <w:rsid w:val="00990800"/>
    <w:rsid w:val="009A2103"/>
    <w:rsid w:val="009A7491"/>
    <w:rsid w:val="009B4C30"/>
    <w:rsid w:val="009C3DF7"/>
    <w:rsid w:val="009C7957"/>
    <w:rsid w:val="009D6C33"/>
    <w:rsid w:val="009D6C3B"/>
    <w:rsid w:val="009E086F"/>
    <w:rsid w:val="009E365C"/>
    <w:rsid w:val="009F4530"/>
    <w:rsid w:val="009F55EF"/>
    <w:rsid w:val="009F5E07"/>
    <w:rsid w:val="009F6D7B"/>
    <w:rsid w:val="00A02501"/>
    <w:rsid w:val="00A07990"/>
    <w:rsid w:val="00A2071F"/>
    <w:rsid w:val="00A24D82"/>
    <w:rsid w:val="00A24F94"/>
    <w:rsid w:val="00A37E83"/>
    <w:rsid w:val="00A41AAF"/>
    <w:rsid w:val="00A43A78"/>
    <w:rsid w:val="00A509A6"/>
    <w:rsid w:val="00A51F7A"/>
    <w:rsid w:val="00A54EF3"/>
    <w:rsid w:val="00A75098"/>
    <w:rsid w:val="00A755A3"/>
    <w:rsid w:val="00A9570A"/>
    <w:rsid w:val="00AB15F1"/>
    <w:rsid w:val="00AB5455"/>
    <w:rsid w:val="00AB59E2"/>
    <w:rsid w:val="00AB5C88"/>
    <w:rsid w:val="00AD5966"/>
    <w:rsid w:val="00AD7028"/>
    <w:rsid w:val="00AD74B4"/>
    <w:rsid w:val="00AD7F97"/>
    <w:rsid w:val="00AE5666"/>
    <w:rsid w:val="00AF2627"/>
    <w:rsid w:val="00AF4122"/>
    <w:rsid w:val="00B004E6"/>
    <w:rsid w:val="00B010E7"/>
    <w:rsid w:val="00B02DD9"/>
    <w:rsid w:val="00B04B66"/>
    <w:rsid w:val="00B123B6"/>
    <w:rsid w:val="00B16DE8"/>
    <w:rsid w:val="00B20FEE"/>
    <w:rsid w:val="00B2140A"/>
    <w:rsid w:val="00B219B0"/>
    <w:rsid w:val="00B24427"/>
    <w:rsid w:val="00B25ADD"/>
    <w:rsid w:val="00B26EF7"/>
    <w:rsid w:val="00B27C02"/>
    <w:rsid w:val="00B33DD0"/>
    <w:rsid w:val="00B4416B"/>
    <w:rsid w:val="00B46733"/>
    <w:rsid w:val="00B4737E"/>
    <w:rsid w:val="00B51A09"/>
    <w:rsid w:val="00B57F0D"/>
    <w:rsid w:val="00B606BB"/>
    <w:rsid w:val="00B8010C"/>
    <w:rsid w:val="00B90E9B"/>
    <w:rsid w:val="00BA284D"/>
    <w:rsid w:val="00BA52ED"/>
    <w:rsid w:val="00BA5512"/>
    <w:rsid w:val="00BB75E7"/>
    <w:rsid w:val="00BC3986"/>
    <w:rsid w:val="00BC4224"/>
    <w:rsid w:val="00BC46BA"/>
    <w:rsid w:val="00BC6E3C"/>
    <w:rsid w:val="00BC7D9A"/>
    <w:rsid w:val="00BE5261"/>
    <w:rsid w:val="00C04E78"/>
    <w:rsid w:val="00C10BF0"/>
    <w:rsid w:val="00C11E63"/>
    <w:rsid w:val="00C34AED"/>
    <w:rsid w:val="00C35A08"/>
    <w:rsid w:val="00C50C74"/>
    <w:rsid w:val="00C55143"/>
    <w:rsid w:val="00C7177C"/>
    <w:rsid w:val="00C71DC5"/>
    <w:rsid w:val="00C8129B"/>
    <w:rsid w:val="00C96F99"/>
    <w:rsid w:val="00CA1804"/>
    <w:rsid w:val="00CA3CEC"/>
    <w:rsid w:val="00CA4FB2"/>
    <w:rsid w:val="00CA763E"/>
    <w:rsid w:val="00CB5231"/>
    <w:rsid w:val="00CC19C9"/>
    <w:rsid w:val="00CD3BED"/>
    <w:rsid w:val="00CD582B"/>
    <w:rsid w:val="00CE0165"/>
    <w:rsid w:val="00CE6CA4"/>
    <w:rsid w:val="00CF658E"/>
    <w:rsid w:val="00CF7046"/>
    <w:rsid w:val="00D022B1"/>
    <w:rsid w:val="00D111B9"/>
    <w:rsid w:val="00D2527F"/>
    <w:rsid w:val="00D262B0"/>
    <w:rsid w:val="00D50B6B"/>
    <w:rsid w:val="00D61D94"/>
    <w:rsid w:val="00D76F1C"/>
    <w:rsid w:val="00D851C4"/>
    <w:rsid w:val="00D861ED"/>
    <w:rsid w:val="00D8709A"/>
    <w:rsid w:val="00D90A81"/>
    <w:rsid w:val="00D96270"/>
    <w:rsid w:val="00DA703E"/>
    <w:rsid w:val="00DB0741"/>
    <w:rsid w:val="00DB3DCC"/>
    <w:rsid w:val="00DB618A"/>
    <w:rsid w:val="00DC5868"/>
    <w:rsid w:val="00DC7251"/>
    <w:rsid w:val="00DD1305"/>
    <w:rsid w:val="00DE0013"/>
    <w:rsid w:val="00DE12D7"/>
    <w:rsid w:val="00DE16C3"/>
    <w:rsid w:val="00DF49DB"/>
    <w:rsid w:val="00DF7598"/>
    <w:rsid w:val="00E038CA"/>
    <w:rsid w:val="00E03C5B"/>
    <w:rsid w:val="00E0442E"/>
    <w:rsid w:val="00E06008"/>
    <w:rsid w:val="00E06054"/>
    <w:rsid w:val="00E07105"/>
    <w:rsid w:val="00E07BC5"/>
    <w:rsid w:val="00E21321"/>
    <w:rsid w:val="00E25FCD"/>
    <w:rsid w:val="00E31767"/>
    <w:rsid w:val="00E31FBE"/>
    <w:rsid w:val="00E32591"/>
    <w:rsid w:val="00E36847"/>
    <w:rsid w:val="00E402CD"/>
    <w:rsid w:val="00E44883"/>
    <w:rsid w:val="00E61370"/>
    <w:rsid w:val="00E61DED"/>
    <w:rsid w:val="00E622C4"/>
    <w:rsid w:val="00E736F8"/>
    <w:rsid w:val="00E7646B"/>
    <w:rsid w:val="00E77252"/>
    <w:rsid w:val="00E77705"/>
    <w:rsid w:val="00E841A3"/>
    <w:rsid w:val="00E86C81"/>
    <w:rsid w:val="00E87442"/>
    <w:rsid w:val="00E91F04"/>
    <w:rsid w:val="00E952C5"/>
    <w:rsid w:val="00EA0B68"/>
    <w:rsid w:val="00EA10C1"/>
    <w:rsid w:val="00EA16FF"/>
    <w:rsid w:val="00EB0FD9"/>
    <w:rsid w:val="00EB7B0B"/>
    <w:rsid w:val="00EC278C"/>
    <w:rsid w:val="00ED0BBF"/>
    <w:rsid w:val="00EF3F11"/>
    <w:rsid w:val="00F029F2"/>
    <w:rsid w:val="00F04574"/>
    <w:rsid w:val="00F16C78"/>
    <w:rsid w:val="00F2045D"/>
    <w:rsid w:val="00F27E55"/>
    <w:rsid w:val="00F30918"/>
    <w:rsid w:val="00F363C7"/>
    <w:rsid w:val="00F4008D"/>
    <w:rsid w:val="00F566D7"/>
    <w:rsid w:val="00F615FE"/>
    <w:rsid w:val="00F719B2"/>
    <w:rsid w:val="00F80399"/>
    <w:rsid w:val="00F91DF6"/>
    <w:rsid w:val="00F923C4"/>
    <w:rsid w:val="00FA3415"/>
    <w:rsid w:val="00FD3520"/>
    <w:rsid w:val="00FD5581"/>
    <w:rsid w:val="00FF3ADB"/>
    <w:rsid w:val="00FF67FC"/>
    <w:rsid w:val="00FF7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pPr>
      <w:jc w:val="both"/>
    </w:pPr>
  </w:style>
  <w:style w:type="paragraph" w:styleId="Rientrocorpodeltesto">
    <w:name w:val="Body Text Indent"/>
    <w:basedOn w:val="Normale"/>
    <w:semiHidden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pPr>
      <w:jc w:val="center"/>
    </w:pPr>
    <w:rPr>
      <w:b/>
      <w:bCs/>
      <w:szCs w:val="28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Corpodeltesto3">
    <w:name w:val="Body Text 3"/>
    <w:basedOn w:val="Normale"/>
    <w:semiHidden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xl25">
    <w:name w:val="xl25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3">
    <w:name w:val="Body Text Indent 3"/>
    <w:basedOn w:val="Normale"/>
    <w:semiHidden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customStyle="1" w:styleId="xl28">
    <w:name w:val="xl28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Pr>
      <w:b/>
      <w:bCs/>
    </w:rPr>
  </w:style>
  <w:style w:type="paragraph" w:styleId="Testodelblocco">
    <w:name w:val="Block Text"/>
    <w:basedOn w:val="Normale"/>
    <w:semiHidden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pPr>
      <w:jc w:val="both"/>
    </w:pPr>
  </w:style>
  <w:style w:type="paragraph" w:styleId="Rientrocorpodeltesto">
    <w:name w:val="Body Text Indent"/>
    <w:basedOn w:val="Normale"/>
    <w:semiHidden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pPr>
      <w:jc w:val="center"/>
    </w:pPr>
    <w:rPr>
      <w:b/>
      <w:bCs/>
      <w:szCs w:val="28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Corpodeltesto3">
    <w:name w:val="Body Text 3"/>
    <w:basedOn w:val="Normale"/>
    <w:semiHidden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xl25">
    <w:name w:val="xl25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3">
    <w:name w:val="Body Text Indent 3"/>
    <w:basedOn w:val="Normale"/>
    <w:semiHidden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customStyle="1" w:styleId="xl28">
    <w:name w:val="xl28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Pr>
      <w:b/>
      <w:bCs/>
    </w:rPr>
  </w:style>
  <w:style w:type="paragraph" w:styleId="Testodelblocco">
    <w:name w:val="Block Text"/>
    <w:basedOn w:val="Normale"/>
    <w:semiHidden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794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201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6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3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87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5009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907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987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5355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0693">
              <w:marLeft w:val="0"/>
              <w:marRight w:val="0"/>
              <w:marTop w:val="75"/>
              <w:marBottom w:val="300"/>
              <w:divBdr>
                <w:top w:val="single" w:sz="6" w:space="0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414205770">
                  <w:marLeft w:val="0"/>
                  <w:marRight w:val="0"/>
                  <w:marTop w:val="6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513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821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3.sldx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package" Target="embeddings/Microsoft_PowerPoint_Slide4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package" Target="embeddings/Microsoft_PowerPoint_Slide6.sldx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2.sldx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image" Target="http://www.lucasani.it/wp-content/uploads/2008/08/confturismo-11.jpg" TargetMode="External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package" Target="embeddings/Microsoft_PowerPoint_Slide5.sldx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E3B94D0-B6CC-405F-9D9A-BF2A4C3B3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742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CONFCOMMERCIO</Company>
  <LinksUpToDate>false</LinksUpToDate>
  <CharactersWithSpaces>4968</CharactersWithSpaces>
  <SharedDoc>false</SharedDoc>
  <HLinks>
    <vt:vector size="6" baseType="variant">
      <vt:variant>
        <vt:i4>4784128</vt:i4>
      </vt:variant>
      <vt:variant>
        <vt:i4>-1</vt:i4>
      </vt:variant>
      <vt:variant>
        <vt:i4>1050</vt:i4>
      </vt:variant>
      <vt:variant>
        <vt:i4>1</vt:i4>
      </vt:variant>
      <vt:variant>
        <vt:lpwstr>http://www.lucasani.it/wp-content/uploads/2008/08/confturismo-11.jpg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AREA COM. IMMAGINE</dc:creator>
  <cp:lastModifiedBy>moretti</cp:lastModifiedBy>
  <cp:revision>2</cp:revision>
  <cp:lastPrinted>2015-07-06T16:07:00Z</cp:lastPrinted>
  <dcterms:created xsi:type="dcterms:W3CDTF">2015-07-07T07:44:00Z</dcterms:created>
  <dcterms:modified xsi:type="dcterms:W3CDTF">2015-07-07T07:44:00Z</dcterms:modified>
</cp:coreProperties>
</file>