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0E" w:rsidRDefault="0080720E" w:rsidP="003236BD">
      <w:pPr>
        <w:autoSpaceDE w:val="0"/>
        <w:autoSpaceDN w:val="0"/>
        <w:adjustRightInd w:val="0"/>
        <w:spacing w:after="0" w:line="240" w:lineRule="auto"/>
        <w:ind w:firstLine="709"/>
        <w:jc w:val="both"/>
        <w:rPr>
          <w:rFonts w:ascii="Arial" w:hAnsi="Arial" w:cs="Arial"/>
          <w:sz w:val="24"/>
          <w:szCs w:val="24"/>
        </w:rPr>
      </w:pPr>
      <w:bookmarkStart w:id="0" w:name="_GoBack"/>
      <w:bookmarkEnd w:id="0"/>
    </w:p>
    <w:p w:rsidR="00B16438" w:rsidRPr="00B16438" w:rsidRDefault="00B16438" w:rsidP="00B16438">
      <w:pPr>
        <w:spacing w:after="0" w:line="240" w:lineRule="auto"/>
        <w:jc w:val="center"/>
        <w:rPr>
          <w:rFonts w:ascii="Arial" w:eastAsia="Times New Roman" w:hAnsi="Arial" w:cs="Arial"/>
          <w:b/>
          <w:bCs/>
          <w:color w:val="000000"/>
          <w:sz w:val="20"/>
          <w:szCs w:val="20"/>
          <w:lang w:eastAsia="it-IT"/>
        </w:rPr>
      </w:pPr>
      <w:r w:rsidRPr="00562926">
        <w:rPr>
          <w:rFonts w:ascii="Arial" w:eastAsia="Times New Roman" w:hAnsi="Arial" w:cs="Arial"/>
          <w:b/>
          <w:bCs/>
          <w:color w:val="000000"/>
          <w:sz w:val="20"/>
          <w:szCs w:val="20"/>
          <w:lang w:eastAsia="it-IT"/>
        </w:rPr>
        <w:t>Tabella 1: Prezzi, disoccupazione e Misery Index Confcommercio (MIC) in Italia</w:t>
      </w:r>
    </w:p>
    <w:tbl>
      <w:tblPr>
        <w:tblW w:w="8560" w:type="dxa"/>
        <w:jc w:val="center"/>
        <w:tblCellMar>
          <w:left w:w="70" w:type="dxa"/>
          <w:right w:w="70" w:type="dxa"/>
        </w:tblCellMar>
        <w:tblLook w:val="04A0" w:firstRow="1" w:lastRow="0" w:firstColumn="1" w:lastColumn="0" w:noHBand="0" w:noVBand="1"/>
      </w:tblPr>
      <w:tblGrid>
        <w:gridCol w:w="1840"/>
        <w:gridCol w:w="1680"/>
        <w:gridCol w:w="1680"/>
        <w:gridCol w:w="1680"/>
        <w:gridCol w:w="1680"/>
      </w:tblGrid>
      <w:tr w:rsidR="00B16438" w:rsidRPr="00DF757C" w:rsidTr="00FC6A1B">
        <w:trPr>
          <w:trHeight w:val="227"/>
          <w:jc w:val="center"/>
        </w:trPr>
        <w:tc>
          <w:tcPr>
            <w:tcW w:w="1840" w:type="dxa"/>
            <w:tcBorders>
              <w:top w:val="double" w:sz="4" w:space="0" w:color="auto"/>
              <w:left w:val="nil"/>
              <w:bottom w:val="single" w:sz="8" w:space="0" w:color="auto"/>
              <w:right w:val="nil"/>
            </w:tcBorders>
            <w:shd w:val="clear" w:color="auto" w:fill="auto"/>
            <w:vAlign w:val="center"/>
            <w:hideMark/>
          </w:tcPr>
          <w:p w:rsidR="00B16438" w:rsidRPr="008D3AA1" w:rsidRDefault="00B16438" w:rsidP="00DF757C">
            <w:pPr>
              <w:spacing w:after="0" w:line="240" w:lineRule="auto"/>
              <w:rPr>
                <w:rFonts w:ascii="Arial" w:eastAsia="Times New Roman" w:hAnsi="Arial" w:cs="Arial"/>
                <w:b/>
                <w:bCs/>
                <w:color w:val="000000"/>
                <w:sz w:val="16"/>
                <w:szCs w:val="16"/>
                <w:lang w:eastAsia="it-IT"/>
              </w:rPr>
            </w:pPr>
            <w:r w:rsidRPr="008D3AA1">
              <w:rPr>
                <w:rFonts w:ascii="Arial" w:eastAsia="Times New Roman" w:hAnsi="Arial" w:cs="Arial"/>
                <w:b/>
                <w:bCs/>
                <w:color w:val="000000"/>
                <w:sz w:val="16"/>
                <w:szCs w:val="16"/>
                <w:lang w:eastAsia="it-IT"/>
              </w:rPr>
              <w:t>anno</w:t>
            </w:r>
          </w:p>
        </w:tc>
        <w:tc>
          <w:tcPr>
            <w:tcW w:w="1680" w:type="dxa"/>
            <w:tcBorders>
              <w:top w:val="double" w:sz="4" w:space="0" w:color="auto"/>
              <w:left w:val="nil"/>
              <w:bottom w:val="single" w:sz="8" w:space="0" w:color="auto"/>
              <w:right w:val="nil"/>
            </w:tcBorders>
            <w:shd w:val="clear" w:color="auto" w:fill="auto"/>
            <w:vAlign w:val="center"/>
            <w:hideMark/>
          </w:tcPr>
          <w:p w:rsidR="00B16438" w:rsidRPr="008D3AA1" w:rsidRDefault="00B16438" w:rsidP="00DF757C">
            <w:pPr>
              <w:spacing w:after="0" w:line="240" w:lineRule="auto"/>
              <w:jc w:val="center"/>
              <w:rPr>
                <w:rFonts w:ascii="Arial" w:eastAsia="Times New Roman" w:hAnsi="Arial" w:cs="Arial"/>
                <w:b/>
                <w:bCs/>
                <w:color w:val="000000"/>
                <w:sz w:val="16"/>
                <w:szCs w:val="16"/>
                <w:lang w:eastAsia="it-IT"/>
              </w:rPr>
            </w:pPr>
            <w:r w:rsidRPr="008D3AA1">
              <w:rPr>
                <w:rFonts w:ascii="Arial" w:eastAsia="Times New Roman" w:hAnsi="Arial" w:cs="Arial"/>
                <w:b/>
                <w:bCs/>
                <w:color w:val="000000"/>
                <w:sz w:val="16"/>
                <w:szCs w:val="16"/>
                <w:lang w:eastAsia="it-IT"/>
              </w:rPr>
              <w:t>disoccupazione ufficiale (%)</w:t>
            </w:r>
          </w:p>
        </w:tc>
        <w:tc>
          <w:tcPr>
            <w:tcW w:w="1680" w:type="dxa"/>
            <w:tcBorders>
              <w:top w:val="double" w:sz="4" w:space="0" w:color="auto"/>
              <w:left w:val="nil"/>
              <w:bottom w:val="single" w:sz="8" w:space="0" w:color="auto"/>
              <w:right w:val="nil"/>
            </w:tcBorders>
            <w:shd w:val="clear" w:color="auto" w:fill="auto"/>
            <w:vAlign w:val="center"/>
            <w:hideMark/>
          </w:tcPr>
          <w:p w:rsidR="00B16438" w:rsidRPr="008D3AA1" w:rsidRDefault="00B16438" w:rsidP="00DF757C">
            <w:pPr>
              <w:spacing w:after="0" w:line="240" w:lineRule="auto"/>
              <w:jc w:val="center"/>
              <w:rPr>
                <w:rFonts w:ascii="Arial" w:eastAsia="Times New Roman" w:hAnsi="Arial" w:cs="Arial"/>
                <w:b/>
                <w:bCs/>
                <w:color w:val="000000"/>
                <w:sz w:val="16"/>
                <w:szCs w:val="16"/>
                <w:lang w:eastAsia="it-IT"/>
              </w:rPr>
            </w:pPr>
            <w:r w:rsidRPr="008D3AA1">
              <w:rPr>
                <w:rFonts w:ascii="Arial" w:eastAsia="Times New Roman" w:hAnsi="Arial" w:cs="Arial"/>
                <w:b/>
                <w:bCs/>
                <w:color w:val="000000"/>
                <w:sz w:val="16"/>
                <w:szCs w:val="16"/>
                <w:lang w:eastAsia="it-IT"/>
              </w:rPr>
              <w:t>disoccupazione estesa (%) *</w:t>
            </w:r>
          </w:p>
        </w:tc>
        <w:tc>
          <w:tcPr>
            <w:tcW w:w="1680" w:type="dxa"/>
            <w:tcBorders>
              <w:top w:val="double" w:sz="4" w:space="0" w:color="auto"/>
              <w:left w:val="nil"/>
              <w:bottom w:val="single" w:sz="8" w:space="0" w:color="auto"/>
              <w:right w:val="nil"/>
            </w:tcBorders>
            <w:shd w:val="clear" w:color="auto" w:fill="auto"/>
            <w:vAlign w:val="center"/>
            <w:hideMark/>
          </w:tcPr>
          <w:p w:rsidR="00B16438" w:rsidRPr="008D3AA1" w:rsidRDefault="00B16438" w:rsidP="00DF757C">
            <w:pPr>
              <w:spacing w:after="0" w:line="240" w:lineRule="auto"/>
              <w:jc w:val="center"/>
              <w:rPr>
                <w:rFonts w:ascii="Arial" w:eastAsia="Times New Roman" w:hAnsi="Arial" w:cs="Arial"/>
                <w:b/>
                <w:bCs/>
                <w:color w:val="000000"/>
                <w:sz w:val="16"/>
                <w:szCs w:val="16"/>
                <w:lang w:eastAsia="it-IT"/>
              </w:rPr>
            </w:pPr>
            <w:r w:rsidRPr="008D3AA1">
              <w:rPr>
                <w:rFonts w:ascii="Arial" w:eastAsia="Times New Roman" w:hAnsi="Arial" w:cs="Arial"/>
                <w:b/>
                <w:bCs/>
                <w:color w:val="000000"/>
                <w:sz w:val="16"/>
                <w:szCs w:val="16"/>
                <w:lang w:eastAsia="it-IT"/>
              </w:rPr>
              <w:t>Δ% prezzi-alta frequenza di acquisto</w:t>
            </w:r>
          </w:p>
        </w:tc>
        <w:tc>
          <w:tcPr>
            <w:tcW w:w="1680" w:type="dxa"/>
            <w:tcBorders>
              <w:top w:val="double" w:sz="4" w:space="0" w:color="auto"/>
              <w:left w:val="nil"/>
              <w:bottom w:val="single" w:sz="8" w:space="0" w:color="auto"/>
              <w:right w:val="nil"/>
            </w:tcBorders>
            <w:shd w:val="clear" w:color="auto" w:fill="auto"/>
            <w:vAlign w:val="center"/>
            <w:hideMark/>
          </w:tcPr>
          <w:p w:rsidR="00B16438" w:rsidRPr="008D3AA1" w:rsidRDefault="00B16438" w:rsidP="00DF757C">
            <w:pPr>
              <w:spacing w:after="0" w:line="240" w:lineRule="auto"/>
              <w:jc w:val="center"/>
              <w:rPr>
                <w:rFonts w:ascii="Arial" w:eastAsia="Times New Roman" w:hAnsi="Arial" w:cs="Arial"/>
                <w:b/>
                <w:bCs/>
                <w:color w:val="000000"/>
                <w:sz w:val="16"/>
                <w:szCs w:val="16"/>
                <w:lang w:eastAsia="it-IT"/>
              </w:rPr>
            </w:pPr>
            <w:r w:rsidRPr="008D3AA1">
              <w:rPr>
                <w:rFonts w:ascii="Arial" w:eastAsia="Times New Roman" w:hAnsi="Arial" w:cs="Arial"/>
                <w:b/>
                <w:bCs/>
                <w:color w:val="000000"/>
                <w:sz w:val="16"/>
                <w:szCs w:val="16"/>
                <w:lang w:eastAsia="it-IT"/>
              </w:rPr>
              <w:t>MIC*</w:t>
            </w:r>
          </w:p>
        </w:tc>
      </w:tr>
      <w:tr w:rsidR="00DF757C" w:rsidRPr="00DF757C" w:rsidTr="00FC6A1B">
        <w:trPr>
          <w:trHeight w:val="227"/>
          <w:jc w:val="center"/>
        </w:trPr>
        <w:tc>
          <w:tcPr>
            <w:tcW w:w="1840" w:type="dxa"/>
            <w:tcBorders>
              <w:top w:val="nil"/>
              <w:left w:val="nil"/>
              <w:bottom w:val="nil"/>
              <w:right w:val="nil"/>
            </w:tcBorders>
            <w:shd w:val="clear" w:color="auto" w:fill="auto"/>
            <w:noWrap/>
            <w:vAlign w:val="center"/>
          </w:tcPr>
          <w:p w:rsidR="00DF757C" w:rsidRDefault="00DF757C" w:rsidP="00DF757C">
            <w:pPr>
              <w:spacing w:after="0" w:line="240" w:lineRule="auto"/>
              <w:rPr>
                <w:rFonts w:ascii="Arial" w:hAnsi="Arial" w:cs="Arial"/>
                <w:color w:val="000000"/>
                <w:sz w:val="16"/>
                <w:szCs w:val="16"/>
              </w:rPr>
            </w:pPr>
            <w:r>
              <w:rPr>
                <w:rFonts w:ascii="Arial" w:hAnsi="Arial" w:cs="Arial"/>
                <w:color w:val="000000"/>
                <w:sz w:val="16"/>
                <w:szCs w:val="16"/>
              </w:rPr>
              <w:t>2007</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6,1</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7,9</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2,9</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12,1</w:t>
            </w:r>
          </w:p>
        </w:tc>
      </w:tr>
      <w:tr w:rsidR="00DF757C" w:rsidRPr="00DF757C" w:rsidTr="00FC6A1B">
        <w:trPr>
          <w:trHeight w:val="227"/>
          <w:jc w:val="center"/>
        </w:trPr>
        <w:tc>
          <w:tcPr>
            <w:tcW w:w="1840" w:type="dxa"/>
            <w:tcBorders>
              <w:top w:val="nil"/>
              <w:left w:val="nil"/>
              <w:bottom w:val="nil"/>
              <w:right w:val="nil"/>
            </w:tcBorders>
            <w:shd w:val="clear" w:color="auto" w:fill="auto"/>
            <w:noWrap/>
            <w:vAlign w:val="center"/>
          </w:tcPr>
          <w:p w:rsidR="00DF757C" w:rsidRDefault="00DF757C" w:rsidP="00DF757C">
            <w:pPr>
              <w:spacing w:after="0" w:line="240" w:lineRule="auto"/>
              <w:rPr>
                <w:rFonts w:ascii="Arial" w:hAnsi="Arial" w:cs="Arial"/>
                <w:color w:val="000000"/>
                <w:sz w:val="16"/>
                <w:szCs w:val="16"/>
              </w:rPr>
            </w:pPr>
            <w:r>
              <w:rPr>
                <w:rFonts w:ascii="Arial" w:hAnsi="Arial" w:cs="Arial"/>
                <w:color w:val="000000"/>
                <w:sz w:val="16"/>
                <w:szCs w:val="16"/>
              </w:rPr>
              <w:t>2011</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8,4</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11,5</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3,6</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17,2</w:t>
            </w:r>
          </w:p>
        </w:tc>
      </w:tr>
      <w:tr w:rsidR="00DF757C" w:rsidRPr="00DF757C" w:rsidTr="00FC6A1B">
        <w:trPr>
          <w:trHeight w:val="227"/>
          <w:jc w:val="center"/>
        </w:trPr>
        <w:tc>
          <w:tcPr>
            <w:tcW w:w="1840" w:type="dxa"/>
            <w:tcBorders>
              <w:top w:val="nil"/>
              <w:left w:val="nil"/>
              <w:bottom w:val="nil"/>
              <w:right w:val="nil"/>
            </w:tcBorders>
            <w:shd w:val="clear" w:color="auto" w:fill="auto"/>
            <w:noWrap/>
            <w:vAlign w:val="center"/>
          </w:tcPr>
          <w:p w:rsidR="00DF757C" w:rsidRDefault="00DF757C" w:rsidP="00DF757C">
            <w:pPr>
              <w:spacing w:after="0" w:line="240" w:lineRule="auto"/>
              <w:rPr>
                <w:rFonts w:ascii="Arial" w:hAnsi="Arial" w:cs="Arial"/>
                <w:color w:val="000000"/>
                <w:sz w:val="16"/>
                <w:szCs w:val="16"/>
              </w:rPr>
            </w:pPr>
            <w:r>
              <w:rPr>
                <w:rFonts w:ascii="Arial" w:hAnsi="Arial" w:cs="Arial"/>
                <w:color w:val="000000"/>
                <w:sz w:val="16"/>
                <w:szCs w:val="16"/>
              </w:rPr>
              <w:t>2012</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10,7</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14,1</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4,2</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20,9</w:t>
            </w:r>
          </w:p>
        </w:tc>
      </w:tr>
      <w:tr w:rsidR="00DF757C" w:rsidRPr="00DF757C" w:rsidTr="00FC6A1B">
        <w:trPr>
          <w:trHeight w:val="227"/>
          <w:jc w:val="center"/>
        </w:trPr>
        <w:tc>
          <w:tcPr>
            <w:tcW w:w="1840" w:type="dxa"/>
            <w:tcBorders>
              <w:top w:val="nil"/>
              <w:left w:val="nil"/>
              <w:bottom w:val="nil"/>
              <w:right w:val="nil"/>
            </w:tcBorders>
            <w:shd w:val="clear" w:color="auto" w:fill="auto"/>
            <w:noWrap/>
            <w:vAlign w:val="center"/>
          </w:tcPr>
          <w:p w:rsidR="00DF757C" w:rsidRDefault="00DF757C" w:rsidP="00DF757C">
            <w:pPr>
              <w:spacing w:after="0" w:line="240" w:lineRule="auto"/>
              <w:rPr>
                <w:rFonts w:ascii="Arial" w:hAnsi="Arial" w:cs="Arial"/>
                <w:color w:val="000000"/>
                <w:sz w:val="16"/>
                <w:szCs w:val="16"/>
              </w:rPr>
            </w:pPr>
            <w:r>
              <w:rPr>
                <w:rFonts w:ascii="Arial" w:hAnsi="Arial" w:cs="Arial"/>
                <w:color w:val="000000"/>
                <w:sz w:val="16"/>
                <w:szCs w:val="16"/>
              </w:rPr>
              <w:t>2013</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12,1</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15,7</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1,6</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21,1</w:t>
            </w:r>
          </w:p>
        </w:tc>
      </w:tr>
      <w:tr w:rsidR="00DF757C" w:rsidRPr="00DF757C" w:rsidTr="00FC6A1B">
        <w:trPr>
          <w:trHeight w:val="227"/>
          <w:jc w:val="center"/>
        </w:trPr>
        <w:tc>
          <w:tcPr>
            <w:tcW w:w="1840" w:type="dxa"/>
            <w:tcBorders>
              <w:top w:val="nil"/>
              <w:left w:val="nil"/>
              <w:bottom w:val="nil"/>
              <w:right w:val="nil"/>
            </w:tcBorders>
            <w:shd w:val="clear" w:color="auto" w:fill="auto"/>
            <w:noWrap/>
            <w:vAlign w:val="center"/>
          </w:tcPr>
          <w:p w:rsidR="00DF757C" w:rsidRDefault="00DF757C" w:rsidP="00DF757C">
            <w:pPr>
              <w:spacing w:after="0" w:line="240" w:lineRule="auto"/>
              <w:rPr>
                <w:rFonts w:ascii="Arial" w:hAnsi="Arial" w:cs="Arial"/>
                <w:color w:val="000000"/>
                <w:sz w:val="16"/>
                <w:szCs w:val="16"/>
              </w:rPr>
            </w:pPr>
            <w:r>
              <w:rPr>
                <w:rFonts w:ascii="Arial" w:hAnsi="Arial" w:cs="Arial"/>
                <w:color w:val="000000"/>
                <w:sz w:val="16"/>
                <w:szCs w:val="16"/>
              </w:rPr>
              <w:t>2014</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12,6</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16,4</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0,3</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21,0</w:t>
            </w:r>
          </w:p>
        </w:tc>
      </w:tr>
      <w:tr w:rsidR="00DF757C" w:rsidRPr="00DF757C" w:rsidTr="00FC6A1B">
        <w:trPr>
          <w:trHeight w:val="227"/>
          <w:jc w:val="center"/>
        </w:trPr>
        <w:tc>
          <w:tcPr>
            <w:tcW w:w="1840" w:type="dxa"/>
            <w:tcBorders>
              <w:top w:val="nil"/>
              <w:left w:val="nil"/>
              <w:right w:val="nil"/>
            </w:tcBorders>
            <w:shd w:val="clear" w:color="auto" w:fill="auto"/>
            <w:noWrap/>
            <w:vAlign w:val="center"/>
          </w:tcPr>
          <w:p w:rsidR="00DF757C" w:rsidRDefault="00DF757C" w:rsidP="00DF757C">
            <w:pPr>
              <w:spacing w:after="0" w:line="240" w:lineRule="auto"/>
              <w:rPr>
                <w:rFonts w:ascii="Arial" w:hAnsi="Arial" w:cs="Arial"/>
                <w:color w:val="000000"/>
                <w:sz w:val="16"/>
                <w:szCs w:val="16"/>
              </w:rPr>
            </w:pPr>
            <w:r>
              <w:rPr>
                <w:rFonts w:ascii="Arial" w:hAnsi="Arial" w:cs="Arial"/>
                <w:color w:val="000000"/>
                <w:sz w:val="16"/>
                <w:szCs w:val="16"/>
              </w:rPr>
              <w:t>2015</w:t>
            </w:r>
          </w:p>
        </w:tc>
        <w:tc>
          <w:tcPr>
            <w:tcW w:w="1680" w:type="dxa"/>
            <w:tcBorders>
              <w:top w:val="nil"/>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11,9</w:t>
            </w:r>
          </w:p>
        </w:tc>
        <w:tc>
          <w:tcPr>
            <w:tcW w:w="1680" w:type="dxa"/>
            <w:tcBorders>
              <w:top w:val="nil"/>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15,6</w:t>
            </w:r>
          </w:p>
        </w:tc>
        <w:tc>
          <w:tcPr>
            <w:tcW w:w="1680" w:type="dxa"/>
            <w:tcBorders>
              <w:top w:val="nil"/>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-0,2</w:t>
            </w:r>
          </w:p>
        </w:tc>
        <w:tc>
          <w:tcPr>
            <w:tcW w:w="1680" w:type="dxa"/>
            <w:tcBorders>
              <w:top w:val="nil"/>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19,6</w:t>
            </w:r>
          </w:p>
        </w:tc>
      </w:tr>
      <w:tr w:rsidR="00DF757C" w:rsidRPr="00DF757C" w:rsidTr="00FC6A1B">
        <w:trPr>
          <w:trHeight w:val="227"/>
          <w:jc w:val="center"/>
        </w:trPr>
        <w:tc>
          <w:tcPr>
            <w:tcW w:w="1840" w:type="dxa"/>
            <w:tcBorders>
              <w:top w:val="nil"/>
              <w:left w:val="nil"/>
              <w:right w:val="nil"/>
            </w:tcBorders>
            <w:shd w:val="clear" w:color="auto" w:fill="auto"/>
            <w:noWrap/>
            <w:vAlign w:val="center"/>
          </w:tcPr>
          <w:p w:rsidR="00DF757C" w:rsidRDefault="00DF757C" w:rsidP="00DF757C">
            <w:pPr>
              <w:spacing w:after="0" w:line="240" w:lineRule="auto"/>
              <w:rPr>
                <w:rFonts w:ascii="Arial" w:hAnsi="Arial" w:cs="Arial"/>
                <w:color w:val="000000"/>
                <w:sz w:val="16"/>
                <w:szCs w:val="16"/>
              </w:rPr>
            </w:pPr>
            <w:r>
              <w:rPr>
                <w:rFonts w:ascii="Arial" w:hAnsi="Arial" w:cs="Arial"/>
                <w:color w:val="000000"/>
                <w:sz w:val="16"/>
                <w:szCs w:val="16"/>
              </w:rPr>
              <w:t>2016- II trim.</w:t>
            </w:r>
          </w:p>
        </w:tc>
        <w:tc>
          <w:tcPr>
            <w:tcW w:w="1680" w:type="dxa"/>
            <w:tcBorders>
              <w:top w:val="nil"/>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11,6</w:t>
            </w:r>
          </w:p>
        </w:tc>
        <w:tc>
          <w:tcPr>
            <w:tcW w:w="1680" w:type="dxa"/>
            <w:tcBorders>
              <w:top w:val="nil"/>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14,9</w:t>
            </w:r>
          </w:p>
        </w:tc>
        <w:tc>
          <w:tcPr>
            <w:tcW w:w="1680" w:type="dxa"/>
            <w:tcBorders>
              <w:top w:val="nil"/>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-0,6</w:t>
            </w:r>
          </w:p>
        </w:tc>
        <w:tc>
          <w:tcPr>
            <w:tcW w:w="1680" w:type="dxa"/>
            <w:tcBorders>
              <w:top w:val="nil"/>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18,4</w:t>
            </w:r>
          </w:p>
        </w:tc>
      </w:tr>
      <w:tr w:rsidR="00DF757C" w:rsidRPr="00DF757C" w:rsidTr="00FC6A1B">
        <w:trPr>
          <w:trHeight w:val="227"/>
          <w:jc w:val="center"/>
        </w:trPr>
        <w:tc>
          <w:tcPr>
            <w:tcW w:w="1840" w:type="dxa"/>
            <w:tcBorders>
              <w:left w:val="nil"/>
              <w:bottom w:val="single" w:sz="4" w:space="0" w:color="auto"/>
              <w:right w:val="nil"/>
            </w:tcBorders>
            <w:shd w:val="clear" w:color="auto" w:fill="auto"/>
            <w:noWrap/>
            <w:vAlign w:val="center"/>
          </w:tcPr>
          <w:p w:rsidR="00DF757C" w:rsidRDefault="00DF757C" w:rsidP="00DF757C">
            <w:pPr>
              <w:spacing w:after="0" w:line="240" w:lineRule="auto"/>
              <w:rPr>
                <w:rFonts w:ascii="Arial" w:hAnsi="Arial" w:cs="Arial"/>
                <w:color w:val="000000"/>
                <w:sz w:val="16"/>
                <w:szCs w:val="16"/>
              </w:rPr>
            </w:pPr>
            <w:r>
              <w:rPr>
                <w:rFonts w:ascii="Arial" w:hAnsi="Arial" w:cs="Arial"/>
                <w:color w:val="000000"/>
                <w:sz w:val="16"/>
                <w:szCs w:val="16"/>
              </w:rPr>
              <w:t>2016- III trim.</w:t>
            </w:r>
          </w:p>
        </w:tc>
        <w:tc>
          <w:tcPr>
            <w:tcW w:w="1680" w:type="dxa"/>
            <w:tcBorders>
              <w:left w:val="nil"/>
              <w:bottom w:val="single" w:sz="4" w:space="0" w:color="auto"/>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11,6</w:t>
            </w:r>
          </w:p>
        </w:tc>
        <w:tc>
          <w:tcPr>
            <w:tcW w:w="1680" w:type="dxa"/>
            <w:tcBorders>
              <w:left w:val="nil"/>
              <w:bottom w:val="single" w:sz="4" w:space="0" w:color="auto"/>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14,8</w:t>
            </w:r>
          </w:p>
        </w:tc>
        <w:tc>
          <w:tcPr>
            <w:tcW w:w="1680" w:type="dxa"/>
            <w:tcBorders>
              <w:left w:val="nil"/>
              <w:bottom w:val="single" w:sz="4" w:space="0" w:color="auto"/>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0,1</w:t>
            </w:r>
          </w:p>
        </w:tc>
        <w:tc>
          <w:tcPr>
            <w:tcW w:w="1680" w:type="dxa"/>
            <w:tcBorders>
              <w:left w:val="nil"/>
              <w:bottom w:val="single" w:sz="4" w:space="0" w:color="auto"/>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18,8</w:t>
            </w:r>
          </w:p>
        </w:tc>
      </w:tr>
      <w:tr w:rsidR="00DF757C" w:rsidRPr="00DF757C" w:rsidTr="00FC6A1B">
        <w:trPr>
          <w:trHeight w:val="227"/>
          <w:jc w:val="center"/>
        </w:trPr>
        <w:tc>
          <w:tcPr>
            <w:tcW w:w="1840" w:type="dxa"/>
            <w:tcBorders>
              <w:top w:val="single" w:sz="4" w:space="0" w:color="auto"/>
              <w:left w:val="nil"/>
              <w:right w:val="nil"/>
            </w:tcBorders>
            <w:shd w:val="clear" w:color="auto" w:fill="auto"/>
            <w:noWrap/>
            <w:vAlign w:val="center"/>
          </w:tcPr>
          <w:p w:rsidR="00DF757C" w:rsidRDefault="00DF757C" w:rsidP="00DF757C">
            <w:pPr>
              <w:spacing w:after="0" w:line="240" w:lineRule="auto"/>
              <w:rPr>
                <w:rFonts w:ascii="Arial" w:hAnsi="Arial" w:cs="Arial"/>
                <w:color w:val="000000"/>
                <w:sz w:val="16"/>
                <w:szCs w:val="16"/>
              </w:rPr>
            </w:pPr>
            <w:r>
              <w:rPr>
                <w:rFonts w:ascii="Arial" w:hAnsi="Arial" w:cs="Arial"/>
                <w:color w:val="000000"/>
                <w:sz w:val="16"/>
                <w:szCs w:val="16"/>
              </w:rPr>
              <w:t>2015-Dicembre</w:t>
            </w:r>
          </w:p>
        </w:tc>
        <w:tc>
          <w:tcPr>
            <w:tcW w:w="1680" w:type="dxa"/>
            <w:tcBorders>
              <w:top w:val="single" w:sz="4" w:space="0" w:color="auto"/>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11,6</w:t>
            </w:r>
          </w:p>
        </w:tc>
        <w:tc>
          <w:tcPr>
            <w:tcW w:w="1680" w:type="dxa"/>
            <w:tcBorders>
              <w:top w:val="single" w:sz="4" w:space="0" w:color="auto"/>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15,2</w:t>
            </w:r>
          </w:p>
        </w:tc>
        <w:tc>
          <w:tcPr>
            <w:tcW w:w="1680" w:type="dxa"/>
            <w:tcBorders>
              <w:top w:val="single" w:sz="4" w:space="0" w:color="auto"/>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1680" w:type="dxa"/>
            <w:tcBorders>
              <w:top w:val="single" w:sz="4" w:space="0" w:color="auto"/>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19,2</w:t>
            </w:r>
          </w:p>
        </w:tc>
      </w:tr>
      <w:tr w:rsidR="00DF757C" w:rsidRPr="00DF757C" w:rsidTr="00FC6A1B">
        <w:trPr>
          <w:trHeight w:val="227"/>
          <w:jc w:val="center"/>
        </w:trPr>
        <w:tc>
          <w:tcPr>
            <w:tcW w:w="1840" w:type="dxa"/>
            <w:tcBorders>
              <w:left w:val="nil"/>
              <w:bottom w:val="nil"/>
              <w:right w:val="nil"/>
            </w:tcBorders>
            <w:shd w:val="clear" w:color="auto" w:fill="auto"/>
            <w:noWrap/>
            <w:vAlign w:val="center"/>
          </w:tcPr>
          <w:p w:rsidR="00DF757C" w:rsidRDefault="00DF757C" w:rsidP="00DF757C">
            <w:pPr>
              <w:spacing w:after="0" w:line="240" w:lineRule="auto"/>
              <w:rPr>
                <w:rFonts w:ascii="Arial" w:hAnsi="Arial" w:cs="Arial"/>
                <w:color w:val="000000"/>
                <w:sz w:val="16"/>
                <w:szCs w:val="16"/>
              </w:rPr>
            </w:pPr>
            <w:r>
              <w:rPr>
                <w:rFonts w:ascii="Arial" w:hAnsi="Arial" w:cs="Arial"/>
                <w:color w:val="000000"/>
                <w:sz w:val="16"/>
                <w:szCs w:val="16"/>
              </w:rPr>
              <w:t>2016-Gennaio</w:t>
            </w:r>
          </w:p>
        </w:tc>
        <w:tc>
          <w:tcPr>
            <w:tcW w:w="1680" w:type="dxa"/>
            <w:tcBorders>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11,7</w:t>
            </w:r>
          </w:p>
        </w:tc>
        <w:tc>
          <w:tcPr>
            <w:tcW w:w="1680" w:type="dxa"/>
            <w:tcBorders>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15,2</w:t>
            </w:r>
          </w:p>
        </w:tc>
        <w:tc>
          <w:tcPr>
            <w:tcW w:w="1680" w:type="dxa"/>
            <w:tcBorders>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0,1</w:t>
            </w:r>
          </w:p>
        </w:tc>
        <w:tc>
          <w:tcPr>
            <w:tcW w:w="1680" w:type="dxa"/>
            <w:tcBorders>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19,3</w:t>
            </w:r>
          </w:p>
        </w:tc>
      </w:tr>
      <w:tr w:rsidR="00DF757C" w:rsidRPr="00DF757C" w:rsidTr="00FC6A1B">
        <w:trPr>
          <w:trHeight w:val="227"/>
          <w:jc w:val="center"/>
        </w:trPr>
        <w:tc>
          <w:tcPr>
            <w:tcW w:w="1840" w:type="dxa"/>
            <w:tcBorders>
              <w:top w:val="nil"/>
              <w:left w:val="nil"/>
              <w:bottom w:val="nil"/>
              <w:right w:val="nil"/>
            </w:tcBorders>
            <w:shd w:val="clear" w:color="auto" w:fill="auto"/>
            <w:noWrap/>
            <w:vAlign w:val="center"/>
          </w:tcPr>
          <w:p w:rsidR="00DF757C" w:rsidRDefault="00DF757C" w:rsidP="00DF757C">
            <w:pPr>
              <w:spacing w:after="0" w:line="240" w:lineRule="auto"/>
              <w:rPr>
                <w:rFonts w:ascii="Arial" w:hAnsi="Arial" w:cs="Arial"/>
                <w:color w:val="000000"/>
                <w:sz w:val="16"/>
                <w:szCs w:val="16"/>
              </w:rPr>
            </w:pPr>
            <w:r>
              <w:rPr>
                <w:rFonts w:ascii="Arial" w:hAnsi="Arial" w:cs="Arial"/>
                <w:color w:val="000000"/>
                <w:sz w:val="16"/>
                <w:szCs w:val="16"/>
              </w:rPr>
              <w:t>2016-Febbraio</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11,7</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15,2</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-0,8</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18,6</w:t>
            </w:r>
          </w:p>
        </w:tc>
      </w:tr>
      <w:tr w:rsidR="00DF757C" w:rsidRPr="00DF757C" w:rsidTr="00FC6A1B">
        <w:trPr>
          <w:trHeight w:val="227"/>
          <w:jc w:val="center"/>
        </w:trPr>
        <w:tc>
          <w:tcPr>
            <w:tcW w:w="1840" w:type="dxa"/>
            <w:tcBorders>
              <w:top w:val="nil"/>
              <w:left w:val="nil"/>
              <w:bottom w:val="nil"/>
              <w:right w:val="nil"/>
            </w:tcBorders>
            <w:shd w:val="clear" w:color="auto" w:fill="auto"/>
            <w:noWrap/>
            <w:vAlign w:val="center"/>
          </w:tcPr>
          <w:p w:rsidR="00DF757C" w:rsidRDefault="00DF757C" w:rsidP="00DF757C">
            <w:pPr>
              <w:spacing w:after="0" w:line="240" w:lineRule="auto"/>
              <w:rPr>
                <w:rFonts w:ascii="Arial" w:hAnsi="Arial" w:cs="Arial"/>
                <w:color w:val="000000"/>
                <w:sz w:val="16"/>
                <w:szCs w:val="16"/>
              </w:rPr>
            </w:pPr>
            <w:r>
              <w:rPr>
                <w:rFonts w:ascii="Arial" w:hAnsi="Arial" w:cs="Arial"/>
                <w:color w:val="000000"/>
                <w:sz w:val="16"/>
                <w:szCs w:val="16"/>
              </w:rPr>
              <w:t>2016-Marzo</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11,5</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14,9</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18,0</w:t>
            </w:r>
          </w:p>
        </w:tc>
      </w:tr>
      <w:tr w:rsidR="00DF757C" w:rsidRPr="00DF757C" w:rsidTr="00FC6A1B">
        <w:trPr>
          <w:trHeight w:val="227"/>
          <w:jc w:val="center"/>
        </w:trPr>
        <w:tc>
          <w:tcPr>
            <w:tcW w:w="1840" w:type="dxa"/>
            <w:tcBorders>
              <w:top w:val="nil"/>
              <w:left w:val="nil"/>
              <w:bottom w:val="nil"/>
              <w:right w:val="nil"/>
            </w:tcBorders>
            <w:shd w:val="clear" w:color="auto" w:fill="auto"/>
            <w:noWrap/>
            <w:vAlign w:val="center"/>
          </w:tcPr>
          <w:p w:rsidR="00DF757C" w:rsidRDefault="00DF757C" w:rsidP="00DF757C">
            <w:pPr>
              <w:spacing w:after="0" w:line="240" w:lineRule="auto"/>
              <w:rPr>
                <w:rFonts w:ascii="Arial" w:hAnsi="Arial" w:cs="Arial"/>
                <w:color w:val="000000"/>
                <w:sz w:val="16"/>
                <w:szCs w:val="16"/>
              </w:rPr>
            </w:pPr>
            <w:r>
              <w:rPr>
                <w:rFonts w:ascii="Arial" w:hAnsi="Arial" w:cs="Arial"/>
                <w:color w:val="000000"/>
                <w:sz w:val="16"/>
                <w:szCs w:val="16"/>
              </w:rPr>
              <w:t>2016-Aprile</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11,6</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14,9</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-0,9</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18,2</w:t>
            </w:r>
          </w:p>
        </w:tc>
      </w:tr>
      <w:tr w:rsidR="00DF757C" w:rsidRPr="00DF757C" w:rsidTr="00FC6A1B">
        <w:trPr>
          <w:trHeight w:val="227"/>
          <w:jc w:val="center"/>
        </w:trPr>
        <w:tc>
          <w:tcPr>
            <w:tcW w:w="1840" w:type="dxa"/>
            <w:tcBorders>
              <w:top w:val="nil"/>
              <w:left w:val="nil"/>
              <w:bottom w:val="nil"/>
              <w:right w:val="nil"/>
            </w:tcBorders>
            <w:shd w:val="clear" w:color="auto" w:fill="auto"/>
            <w:noWrap/>
            <w:vAlign w:val="center"/>
          </w:tcPr>
          <w:p w:rsidR="00DF757C" w:rsidRDefault="00DF757C" w:rsidP="00DF757C">
            <w:pPr>
              <w:spacing w:after="0" w:line="240" w:lineRule="auto"/>
              <w:rPr>
                <w:rFonts w:ascii="Arial" w:hAnsi="Arial" w:cs="Arial"/>
                <w:color w:val="000000"/>
                <w:sz w:val="16"/>
                <w:szCs w:val="16"/>
              </w:rPr>
            </w:pPr>
            <w:r>
              <w:rPr>
                <w:rFonts w:ascii="Arial" w:hAnsi="Arial" w:cs="Arial"/>
                <w:color w:val="000000"/>
                <w:sz w:val="16"/>
                <w:szCs w:val="16"/>
              </w:rPr>
              <w:t>2016-Maggio</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11,5</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14,8</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-0,6</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18,3</w:t>
            </w:r>
          </w:p>
        </w:tc>
      </w:tr>
      <w:tr w:rsidR="00DF757C" w:rsidRPr="00DF757C" w:rsidTr="00FC6A1B">
        <w:trPr>
          <w:trHeight w:val="227"/>
          <w:jc w:val="center"/>
        </w:trPr>
        <w:tc>
          <w:tcPr>
            <w:tcW w:w="1840" w:type="dxa"/>
            <w:tcBorders>
              <w:top w:val="nil"/>
              <w:left w:val="nil"/>
              <w:bottom w:val="nil"/>
              <w:right w:val="nil"/>
            </w:tcBorders>
            <w:shd w:val="clear" w:color="auto" w:fill="auto"/>
            <w:noWrap/>
            <w:vAlign w:val="center"/>
          </w:tcPr>
          <w:p w:rsidR="00DF757C" w:rsidRDefault="00DF757C" w:rsidP="00DF757C">
            <w:pPr>
              <w:spacing w:after="0" w:line="240" w:lineRule="auto"/>
              <w:rPr>
                <w:rFonts w:ascii="Arial" w:hAnsi="Arial" w:cs="Arial"/>
                <w:color w:val="000000"/>
                <w:sz w:val="16"/>
                <w:szCs w:val="16"/>
              </w:rPr>
            </w:pPr>
            <w:r>
              <w:rPr>
                <w:rFonts w:ascii="Arial" w:hAnsi="Arial" w:cs="Arial"/>
                <w:color w:val="000000"/>
                <w:sz w:val="16"/>
                <w:szCs w:val="16"/>
              </w:rPr>
              <w:t>2016-Giugno</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11,6</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14,9</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-0,2</w:t>
            </w:r>
          </w:p>
        </w:tc>
        <w:tc>
          <w:tcPr>
            <w:tcW w:w="1680" w:type="dxa"/>
            <w:tcBorders>
              <w:top w:val="nil"/>
              <w:left w:val="nil"/>
              <w:bottom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18,7</w:t>
            </w:r>
          </w:p>
        </w:tc>
      </w:tr>
      <w:tr w:rsidR="00DF757C" w:rsidRPr="00DF757C" w:rsidTr="00FC6A1B">
        <w:trPr>
          <w:trHeight w:val="227"/>
          <w:jc w:val="center"/>
        </w:trPr>
        <w:tc>
          <w:tcPr>
            <w:tcW w:w="1840" w:type="dxa"/>
            <w:tcBorders>
              <w:top w:val="nil"/>
              <w:left w:val="nil"/>
              <w:right w:val="nil"/>
            </w:tcBorders>
            <w:shd w:val="clear" w:color="auto" w:fill="auto"/>
            <w:noWrap/>
            <w:vAlign w:val="center"/>
          </w:tcPr>
          <w:p w:rsidR="00DF757C" w:rsidRDefault="00DF757C" w:rsidP="00DF757C">
            <w:pPr>
              <w:spacing w:after="0" w:line="240" w:lineRule="auto"/>
              <w:rPr>
                <w:rFonts w:ascii="Arial" w:hAnsi="Arial" w:cs="Arial"/>
                <w:color w:val="000000"/>
                <w:sz w:val="16"/>
                <w:szCs w:val="16"/>
              </w:rPr>
            </w:pPr>
            <w:r>
              <w:rPr>
                <w:rFonts w:ascii="Arial" w:hAnsi="Arial" w:cs="Arial"/>
                <w:color w:val="000000"/>
                <w:sz w:val="16"/>
                <w:szCs w:val="16"/>
              </w:rPr>
              <w:t>2016-Luglio</w:t>
            </w:r>
          </w:p>
        </w:tc>
        <w:tc>
          <w:tcPr>
            <w:tcW w:w="1680" w:type="dxa"/>
            <w:tcBorders>
              <w:top w:val="nil"/>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11,5</w:t>
            </w:r>
          </w:p>
        </w:tc>
        <w:tc>
          <w:tcPr>
            <w:tcW w:w="1680" w:type="dxa"/>
            <w:tcBorders>
              <w:top w:val="nil"/>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14,8</w:t>
            </w:r>
          </w:p>
        </w:tc>
        <w:tc>
          <w:tcPr>
            <w:tcW w:w="1680" w:type="dxa"/>
            <w:tcBorders>
              <w:top w:val="nil"/>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-0,1</w:t>
            </w:r>
          </w:p>
        </w:tc>
        <w:tc>
          <w:tcPr>
            <w:tcW w:w="1680" w:type="dxa"/>
            <w:tcBorders>
              <w:top w:val="nil"/>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18,6</w:t>
            </w:r>
          </w:p>
        </w:tc>
      </w:tr>
      <w:tr w:rsidR="00DF757C" w:rsidRPr="00DF757C" w:rsidTr="00FC6A1B">
        <w:trPr>
          <w:trHeight w:val="227"/>
          <w:jc w:val="center"/>
        </w:trPr>
        <w:tc>
          <w:tcPr>
            <w:tcW w:w="1840" w:type="dxa"/>
            <w:tcBorders>
              <w:top w:val="nil"/>
              <w:left w:val="nil"/>
              <w:right w:val="nil"/>
            </w:tcBorders>
            <w:shd w:val="clear" w:color="auto" w:fill="auto"/>
            <w:noWrap/>
            <w:vAlign w:val="center"/>
          </w:tcPr>
          <w:p w:rsidR="00DF757C" w:rsidRDefault="00DF757C" w:rsidP="00DF757C">
            <w:pPr>
              <w:spacing w:after="0" w:line="240" w:lineRule="auto"/>
              <w:rPr>
                <w:rFonts w:ascii="Arial" w:hAnsi="Arial" w:cs="Arial"/>
                <w:color w:val="000000"/>
                <w:sz w:val="16"/>
                <w:szCs w:val="16"/>
              </w:rPr>
            </w:pPr>
            <w:r>
              <w:rPr>
                <w:rFonts w:ascii="Arial" w:hAnsi="Arial" w:cs="Arial"/>
                <w:color w:val="000000"/>
                <w:sz w:val="16"/>
                <w:szCs w:val="16"/>
              </w:rPr>
              <w:t>2016-Agosto</w:t>
            </w:r>
          </w:p>
        </w:tc>
        <w:tc>
          <w:tcPr>
            <w:tcW w:w="1680" w:type="dxa"/>
            <w:tcBorders>
              <w:top w:val="nil"/>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11,5</w:t>
            </w:r>
          </w:p>
        </w:tc>
        <w:tc>
          <w:tcPr>
            <w:tcW w:w="1680" w:type="dxa"/>
            <w:tcBorders>
              <w:top w:val="nil"/>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14,8</w:t>
            </w:r>
          </w:p>
        </w:tc>
        <w:tc>
          <w:tcPr>
            <w:tcW w:w="1680" w:type="dxa"/>
            <w:tcBorders>
              <w:top w:val="nil"/>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0,1</w:t>
            </w:r>
          </w:p>
        </w:tc>
        <w:tc>
          <w:tcPr>
            <w:tcW w:w="1680" w:type="dxa"/>
            <w:tcBorders>
              <w:top w:val="nil"/>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18,8</w:t>
            </w:r>
          </w:p>
        </w:tc>
      </w:tr>
      <w:tr w:rsidR="00DF757C" w:rsidRPr="00DF757C" w:rsidTr="00FC6A1B">
        <w:trPr>
          <w:trHeight w:val="227"/>
          <w:jc w:val="center"/>
        </w:trPr>
        <w:tc>
          <w:tcPr>
            <w:tcW w:w="1840" w:type="dxa"/>
            <w:tcBorders>
              <w:top w:val="nil"/>
              <w:left w:val="nil"/>
              <w:right w:val="nil"/>
            </w:tcBorders>
            <w:shd w:val="clear" w:color="auto" w:fill="auto"/>
            <w:noWrap/>
            <w:vAlign w:val="center"/>
          </w:tcPr>
          <w:p w:rsidR="00DF757C" w:rsidRDefault="00DF757C" w:rsidP="00DF757C">
            <w:pPr>
              <w:spacing w:after="0" w:line="240" w:lineRule="auto"/>
              <w:rPr>
                <w:rFonts w:ascii="Arial" w:hAnsi="Arial" w:cs="Arial"/>
                <w:color w:val="000000"/>
                <w:sz w:val="16"/>
                <w:szCs w:val="16"/>
              </w:rPr>
            </w:pPr>
            <w:r>
              <w:rPr>
                <w:rFonts w:ascii="Arial" w:hAnsi="Arial" w:cs="Arial"/>
                <w:color w:val="000000"/>
                <w:sz w:val="16"/>
                <w:szCs w:val="16"/>
              </w:rPr>
              <w:t>2016-Settembre</w:t>
            </w:r>
          </w:p>
        </w:tc>
        <w:tc>
          <w:tcPr>
            <w:tcW w:w="1680" w:type="dxa"/>
            <w:tcBorders>
              <w:top w:val="nil"/>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11,7</w:t>
            </w:r>
          </w:p>
        </w:tc>
        <w:tc>
          <w:tcPr>
            <w:tcW w:w="1680" w:type="dxa"/>
            <w:tcBorders>
              <w:top w:val="nil"/>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15,0</w:t>
            </w:r>
          </w:p>
        </w:tc>
        <w:tc>
          <w:tcPr>
            <w:tcW w:w="1680" w:type="dxa"/>
            <w:tcBorders>
              <w:top w:val="nil"/>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0,2</w:t>
            </w:r>
          </w:p>
        </w:tc>
        <w:tc>
          <w:tcPr>
            <w:tcW w:w="1680" w:type="dxa"/>
            <w:tcBorders>
              <w:top w:val="nil"/>
              <w:left w:val="nil"/>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19,1</w:t>
            </w:r>
          </w:p>
        </w:tc>
      </w:tr>
      <w:tr w:rsidR="00DF757C" w:rsidRPr="00DF757C" w:rsidTr="00FC6A1B">
        <w:trPr>
          <w:trHeight w:val="227"/>
          <w:jc w:val="center"/>
        </w:trPr>
        <w:tc>
          <w:tcPr>
            <w:tcW w:w="1840" w:type="dxa"/>
            <w:tcBorders>
              <w:top w:val="nil"/>
              <w:left w:val="nil"/>
              <w:bottom w:val="double" w:sz="4" w:space="0" w:color="auto"/>
              <w:right w:val="nil"/>
            </w:tcBorders>
            <w:shd w:val="clear" w:color="auto" w:fill="auto"/>
            <w:noWrap/>
            <w:vAlign w:val="center"/>
          </w:tcPr>
          <w:p w:rsidR="00DF757C" w:rsidRDefault="00DF757C" w:rsidP="00DF757C">
            <w:pPr>
              <w:spacing w:after="0" w:line="240" w:lineRule="auto"/>
              <w:rPr>
                <w:rFonts w:ascii="Arial" w:hAnsi="Arial" w:cs="Arial"/>
                <w:color w:val="000000"/>
                <w:sz w:val="16"/>
                <w:szCs w:val="16"/>
              </w:rPr>
            </w:pPr>
            <w:r>
              <w:rPr>
                <w:rFonts w:ascii="Arial" w:hAnsi="Arial" w:cs="Arial"/>
                <w:color w:val="000000"/>
                <w:sz w:val="16"/>
                <w:szCs w:val="16"/>
              </w:rPr>
              <w:t>2016-Ottobre</w:t>
            </w:r>
          </w:p>
        </w:tc>
        <w:tc>
          <w:tcPr>
            <w:tcW w:w="1680" w:type="dxa"/>
            <w:tcBorders>
              <w:top w:val="nil"/>
              <w:left w:val="nil"/>
              <w:bottom w:val="double" w:sz="4" w:space="0" w:color="auto"/>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11,6</w:t>
            </w:r>
          </w:p>
        </w:tc>
        <w:tc>
          <w:tcPr>
            <w:tcW w:w="1680" w:type="dxa"/>
            <w:tcBorders>
              <w:top w:val="nil"/>
              <w:left w:val="nil"/>
              <w:bottom w:val="double" w:sz="4" w:space="0" w:color="auto"/>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14,8</w:t>
            </w:r>
          </w:p>
        </w:tc>
        <w:tc>
          <w:tcPr>
            <w:tcW w:w="1680" w:type="dxa"/>
            <w:tcBorders>
              <w:top w:val="nil"/>
              <w:left w:val="nil"/>
              <w:bottom w:val="double" w:sz="4" w:space="0" w:color="auto"/>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0,2</w:t>
            </w:r>
          </w:p>
        </w:tc>
        <w:tc>
          <w:tcPr>
            <w:tcW w:w="1680" w:type="dxa"/>
            <w:tcBorders>
              <w:top w:val="nil"/>
              <w:left w:val="nil"/>
              <w:bottom w:val="double" w:sz="4" w:space="0" w:color="auto"/>
              <w:right w:val="nil"/>
            </w:tcBorders>
            <w:shd w:val="clear" w:color="auto" w:fill="auto"/>
            <w:noWrap/>
            <w:vAlign w:val="center"/>
          </w:tcPr>
          <w:p w:rsidR="00DF757C" w:rsidRDefault="00DF757C" w:rsidP="00DF757C">
            <w:pPr>
              <w:spacing w:after="0" w:line="240" w:lineRule="auto"/>
              <w:jc w:val="center"/>
              <w:rPr>
                <w:rFonts w:ascii="Arial" w:hAnsi="Arial" w:cs="Arial"/>
                <w:color w:val="000000"/>
                <w:sz w:val="16"/>
                <w:szCs w:val="16"/>
              </w:rPr>
            </w:pPr>
            <w:r>
              <w:rPr>
                <w:rFonts w:ascii="Arial" w:hAnsi="Arial" w:cs="Arial"/>
                <w:color w:val="000000"/>
                <w:sz w:val="16"/>
                <w:szCs w:val="16"/>
              </w:rPr>
              <w:t>18,9</w:t>
            </w:r>
          </w:p>
        </w:tc>
      </w:tr>
    </w:tbl>
    <w:p w:rsidR="00997A5C" w:rsidRPr="00A1342C" w:rsidRDefault="00997A5C" w:rsidP="009D3CE8">
      <w:pPr>
        <w:spacing w:after="0"/>
        <w:ind w:left="567" w:right="566"/>
        <w:jc w:val="both"/>
        <w:rPr>
          <w:rFonts w:ascii="Arial" w:hAnsi="Arial" w:cs="Arial"/>
          <w:i/>
          <w:sz w:val="16"/>
          <w:szCs w:val="16"/>
        </w:rPr>
      </w:pPr>
      <w:r w:rsidRPr="00A1342C">
        <w:rPr>
          <w:rFonts w:ascii="Arial" w:hAnsi="Arial" w:cs="Arial"/>
          <w:sz w:val="16"/>
          <w:szCs w:val="16"/>
        </w:rPr>
        <w:t>Elaborazioni Ufficio Studi Confcommercio-Imprese per l’Italia su dati ISTAT ed INPS</w:t>
      </w:r>
      <w:r w:rsidR="007E2E56" w:rsidRPr="00A1342C">
        <w:rPr>
          <w:rFonts w:ascii="Arial" w:hAnsi="Arial" w:cs="Arial"/>
          <w:sz w:val="16"/>
          <w:szCs w:val="16"/>
        </w:rPr>
        <w:t>.</w:t>
      </w:r>
    </w:p>
    <w:p w:rsidR="003020EA" w:rsidRPr="00A1342C" w:rsidRDefault="00EF49AC" w:rsidP="00997A5C">
      <w:pPr>
        <w:spacing w:after="0"/>
        <w:ind w:left="567" w:right="566"/>
        <w:jc w:val="both"/>
        <w:rPr>
          <w:rFonts w:ascii="Arial" w:hAnsi="Arial" w:cs="Arial"/>
          <w:sz w:val="16"/>
          <w:szCs w:val="16"/>
        </w:rPr>
      </w:pPr>
      <w:r w:rsidRPr="00A1342C">
        <w:rPr>
          <w:rFonts w:ascii="Arial" w:hAnsi="Arial" w:cs="Arial"/>
          <w:sz w:val="16"/>
          <w:szCs w:val="16"/>
        </w:rPr>
        <w:t xml:space="preserve">Legenda: per le definizioni si veda la nota </w:t>
      </w:r>
      <w:r w:rsidR="00997A5C" w:rsidRPr="00A1342C">
        <w:rPr>
          <w:rFonts w:ascii="Arial" w:hAnsi="Arial" w:cs="Arial"/>
          <w:sz w:val="16"/>
          <w:szCs w:val="16"/>
        </w:rPr>
        <w:t>tecnica</w:t>
      </w:r>
      <w:r w:rsidRPr="00A1342C">
        <w:rPr>
          <w:rFonts w:ascii="Arial" w:hAnsi="Arial" w:cs="Arial"/>
          <w:sz w:val="16"/>
          <w:szCs w:val="16"/>
        </w:rPr>
        <w:t>.</w:t>
      </w:r>
      <w:r w:rsidR="00BA7CA1" w:rsidRPr="00A1342C">
        <w:rPr>
          <w:rFonts w:ascii="Arial" w:hAnsi="Arial" w:cs="Arial"/>
          <w:sz w:val="16"/>
          <w:szCs w:val="16"/>
        </w:rPr>
        <w:t xml:space="preserve"> </w:t>
      </w:r>
      <w:r w:rsidR="00791742" w:rsidRPr="00A1342C">
        <w:rPr>
          <w:rFonts w:ascii="Arial" w:hAnsi="Arial" w:cs="Arial"/>
          <w:sz w:val="16"/>
          <w:szCs w:val="16"/>
        </w:rPr>
        <w:t>* I dati degli</w:t>
      </w:r>
      <w:r w:rsidR="00997A5C" w:rsidRPr="00A1342C">
        <w:rPr>
          <w:rFonts w:ascii="Arial" w:hAnsi="Arial" w:cs="Arial"/>
          <w:sz w:val="16"/>
          <w:szCs w:val="16"/>
        </w:rPr>
        <w:t xml:space="preserve"> </w:t>
      </w:r>
      <w:r w:rsidR="00997A5C" w:rsidRPr="003E77E3">
        <w:rPr>
          <w:rFonts w:ascii="Arial" w:hAnsi="Arial" w:cs="Arial"/>
          <w:sz w:val="16"/>
          <w:szCs w:val="16"/>
        </w:rPr>
        <w:t xml:space="preserve">ultimi </w:t>
      </w:r>
      <w:r w:rsidR="00DF757C" w:rsidRPr="003E77E3">
        <w:rPr>
          <w:rFonts w:ascii="Arial" w:hAnsi="Arial" w:cs="Arial"/>
          <w:sz w:val="16"/>
          <w:szCs w:val="16"/>
        </w:rPr>
        <w:t>quattro</w:t>
      </w:r>
      <w:r w:rsidR="007374AD" w:rsidRPr="003E77E3">
        <w:rPr>
          <w:rFonts w:ascii="Arial" w:hAnsi="Arial" w:cs="Arial"/>
          <w:sz w:val="16"/>
          <w:szCs w:val="16"/>
        </w:rPr>
        <w:t xml:space="preserve"> </w:t>
      </w:r>
      <w:r w:rsidR="00997A5C" w:rsidRPr="003E77E3">
        <w:rPr>
          <w:rFonts w:ascii="Arial" w:hAnsi="Arial" w:cs="Arial"/>
          <w:sz w:val="16"/>
          <w:szCs w:val="16"/>
        </w:rPr>
        <w:t>mesi sono frutto di</w:t>
      </w:r>
      <w:r w:rsidR="00791742" w:rsidRPr="003E77E3">
        <w:rPr>
          <w:rFonts w:ascii="Arial" w:hAnsi="Arial" w:cs="Arial"/>
          <w:sz w:val="16"/>
          <w:szCs w:val="16"/>
        </w:rPr>
        <w:t xml:space="preserve"> stime</w:t>
      </w:r>
      <w:r w:rsidR="00997A5C" w:rsidRPr="003E77E3">
        <w:rPr>
          <w:rFonts w:ascii="Arial" w:hAnsi="Arial" w:cs="Arial"/>
          <w:sz w:val="16"/>
          <w:szCs w:val="16"/>
        </w:rPr>
        <w:t xml:space="preserve"> (cfr. la n</w:t>
      </w:r>
      <w:r w:rsidR="00791742" w:rsidRPr="003E77E3">
        <w:rPr>
          <w:rFonts w:ascii="Arial" w:hAnsi="Arial" w:cs="Arial"/>
          <w:sz w:val="16"/>
          <w:szCs w:val="16"/>
        </w:rPr>
        <w:t xml:space="preserve">ota </w:t>
      </w:r>
      <w:r w:rsidR="00997A5C" w:rsidRPr="003E77E3">
        <w:rPr>
          <w:rFonts w:ascii="Arial" w:hAnsi="Arial" w:cs="Arial"/>
          <w:sz w:val="16"/>
          <w:szCs w:val="16"/>
        </w:rPr>
        <w:t>tecnica</w:t>
      </w:r>
      <w:r w:rsidR="00791742" w:rsidRPr="003E77E3">
        <w:rPr>
          <w:rFonts w:ascii="Arial" w:hAnsi="Arial" w:cs="Arial"/>
          <w:sz w:val="16"/>
          <w:szCs w:val="16"/>
        </w:rPr>
        <w:t xml:space="preserve"> a pag. </w:t>
      </w:r>
      <w:r w:rsidR="007E2E56" w:rsidRPr="003E77E3">
        <w:rPr>
          <w:rFonts w:ascii="Arial" w:hAnsi="Arial" w:cs="Arial"/>
          <w:sz w:val="16"/>
          <w:szCs w:val="16"/>
        </w:rPr>
        <w:t>3</w:t>
      </w:r>
      <w:r w:rsidR="00791742" w:rsidRPr="003E77E3">
        <w:rPr>
          <w:rFonts w:ascii="Arial" w:hAnsi="Arial" w:cs="Arial"/>
          <w:sz w:val="16"/>
          <w:szCs w:val="16"/>
        </w:rPr>
        <w:t>).</w:t>
      </w:r>
    </w:p>
    <w:p w:rsidR="00981EEC" w:rsidRDefault="00981EEC" w:rsidP="00640849">
      <w:pPr>
        <w:spacing w:after="0"/>
        <w:ind w:left="567"/>
        <w:jc w:val="center"/>
        <w:rPr>
          <w:rFonts w:ascii="Arial" w:hAnsi="Arial" w:cs="Arial"/>
          <w:b/>
          <w:bCs/>
          <w:sz w:val="24"/>
          <w:szCs w:val="28"/>
        </w:rPr>
      </w:pPr>
    </w:p>
    <w:p w:rsidR="00640849" w:rsidRDefault="00640849" w:rsidP="00640849">
      <w:pPr>
        <w:spacing w:after="0"/>
        <w:ind w:left="567"/>
        <w:jc w:val="center"/>
        <w:rPr>
          <w:rFonts w:ascii="Arial" w:hAnsi="Arial" w:cs="Arial"/>
          <w:b/>
          <w:bCs/>
          <w:sz w:val="24"/>
          <w:szCs w:val="28"/>
        </w:rPr>
      </w:pPr>
      <w:r w:rsidRPr="00163424">
        <w:rPr>
          <w:rFonts w:ascii="Arial" w:hAnsi="Arial" w:cs="Arial"/>
          <w:b/>
          <w:bCs/>
          <w:sz w:val="24"/>
          <w:szCs w:val="28"/>
        </w:rPr>
        <w:t>Figura 1: Misery Index Confcommercio (MIC)</w:t>
      </w:r>
    </w:p>
    <w:p w:rsidR="00A17040" w:rsidRDefault="00E1760B" w:rsidP="00640849">
      <w:pPr>
        <w:spacing w:after="0"/>
        <w:ind w:left="567"/>
        <w:jc w:val="center"/>
        <w:rPr>
          <w:rFonts w:ascii="Arial" w:hAnsi="Arial" w:cs="Arial"/>
          <w:b/>
          <w:bCs/>
          <w:sz w:val="24"/>
          <w:szCs w:val="28"/>
        </w:rPr>
      </w:pPr>
      <w:r>
        <w:rPr>
          <w:noProof/>
          <w:lang w:eastAsia="it-IT"/>
        </w:rPr>
        <w:drawing>
          <wp:inline distT="0" distB="0" distL="0" distR="0" wp14:anchorId="7B1C3D13" wp14:editId="3E9259D4">
            <wp:extent cx="6048375" cy="3095625"/>
            <wp:effectExtent l="0" t="0" r="9525" b="952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7A5C" w:rsidRPr="003E77E3" w:rsidRDefault="00997A5C" w:rsidP="00BA4696">
      <w:pPr>
        <w:spacing w:after="0"/>
        <w:ind w:left="567" w:right="566"/>
        <w:jc w:val="both"/>
        <w:rPr>
          <w:rFonts w:ascii="Arial" w:hAnsi="Arial" w:cs="Arial"/>
          <w:i/>
          <w:sz w:val="16"/>
          <w:szCs w:val="16"/>
        </w:rPr>
      </w:pPr>
      <w:r w:rsidRPr="00A1342C">
        <w:rPr>
          <w:rFonts w:ascii="Arial" w:hAnsi="Arial" w:cs="Arial"/>
          <w:sz w:val="16"/>
          <w:szCs w:val="16"/>
        </w:rPr>
        <w:t xml:space="preserve">Elaborazioni Ufficio Studi Confcommercio-Imprese per </w:t>
      </w:r>
      <w:r w:rsidRPr="003E77E3">
        <w:rPr>
          <w:rFonts w:ascii="Arial" w:hAnsi="Arial" w:cs="Arial"/>
          <w:sz w:val="16"/>
          <w:szCs w:val="16"/>
        </w:rPr>
        <w:t>l’Italia su dati ISTAT ed INPS</w:t>
      </w:r>
      <w:r w:rsidR="007E2E56" w:rsidRPr="003E77E3">
        <w:rPr>
          <w:rFonts w:ascii="Arial" w:hAnsi="Arial" w:cs="Arial"/>
          <w:sz w:val="16"/>
          <w:szCs w:val="16"/>
        </w:rPr>
        <w:t>.</w:t>
      </w:r>
    </w:p>
    <w:p w:rsidR="007E2E56" w:rsidRDefault="00997A5C" w:rsidP="00BA4696">
      <w:pPr>
        <w:spacing w:after="0"/>
        <w:ind w:left="567" w:right="566"/>
        <w:jc w:val="both"/>
        <w:rPr>
          <w:rFonts w:ascii="Arial" w:hAnsi="Arial" w:cs="Arial"/>
          <w:sz w:val="16"/>
          <w:szCs w:val="16"/>
        </w:rPr>
      </w:pPr>
      <w:r w:rsidRPr="003E77E3">
        <w:rPr>
          <w:rFonts w:ascii="Arial" w:hAnsi="Arial" w:cs="Arial"/>
          <w:sz w:val="16"/>
          <w:szCs w:val="16"/>
        </w:rPr>
        <w:t>Legenda: per le definizioni si veda la nota tecnica.</w:t>
      </w:r>
      <w:r w:rsidR="00B6749E" w:rsidRPr="003E77E3">
        <w:rPr>
          <w:rFonts w:ascii="Arial" w:hAnsi="Arial" w:cs="Arial"/>
          <w:sz w:val="16"/>
          <w:szCs w:val="16"/>
        </w:rPr>
        <w:t xml:space="preserve"> </w:t>
      </w:r>
      <w:r w:rsidR="007E2E56" w:rsidRPr="003E77E3">
        <w:rPr>
          <w:rFonts w:ascii="Arial" w:hAnsi="Arial" w:cs="Arial"/>
          <w:sz w:val="16"/>
          <w:szCs w:val="16"/>
        </w:rPr>
        <w:t xml:space="preserve">I dati degli ultimi </w:t>
      </w:r>
      <w:r w:rsidR="00DF757C" w:rsidRPr="003E77E3">
        <w:rPr>
          <w:rFonts w:ascii="Arial" w:hAnsi="Arial" w:cs="Arial"/>
          <w:sz w:val="16"/>
          <w:szCs w:val="16"/>
        </w:rPr>
        <w:t>quattro</w:t>
      </w:r>
      <w:r w:rsidR="00887E2E" w:rsidRPr="003E77E3">
        <w:rPr>
          <w:rFonts w:ascii="Arial" w:hAnsi="Arial" w:cs="Arial"/>
          <w:sz w:val="16"/>
          <w:szCs w:val="16"/>
        </w:rPr>
        <w:t xml:space="preserve"> </w:t>
      </w:r>
      <w:r w:rsidR="00B178EE" w:rsidRPr="003E77E3">
        <w:rPr>
          <w:rFonts w:ascii="Arial" w:hAnsi="Arial" w:cs="Arial"/>
          <w:sz w:val="16"/>
          <w:szCs w:val="16"/>
        </w:rPr>
        <w:t>mesi</w:t>
      </w:r>
      <w:r w:rsidR="007E2E56" w:rsidRPr="003E77E3">
        <w:rPr>
          <w:rFonts w:ascii="Arial" w:hAnsi="Arial" w:cs="Arial"/>
          <w:sz w:val="16"/>
          <w:szCs w:val="16"/>
        </w:rPr>
        <w:t xml:space="preserve"> sono</w:t>
      </w:r>
      <w:r w:rsidR="007E2E56" w:rsidRPr="00A1342C">
        <w:rPr>
          <w:rFonts w:ascii="Arial" w:hAnsi="Arial" w:cs="Arial"/>
          <w:sz w:val="16"/>
          <w:szCs w:val="16"/>
        </w:rPr>
        <w:t xml:space="preserve"> frutto di stime (cfr. la nota tecnica a pag. 3).</w:t>
      </w:r>
    </w:p>
    <w:p w:rsidR="003E77E3" w:rsidRDefault="003E77E3" w:rsidP="00BA4696">
      <w:pPr>
        <w:spacing w:after="0"/>
        <w:ind w:left="567" w:right="566"/>
        <w:jc w:val="both"/>
        <w:rPr>
          <w:rFonts w:ascii="Arial" w:hAnsi="Arial" w:cs="Arial"/>
          <w:sz w:val="16"/>
          <w:szCs w:val="16"/>
        </w:rPr>
      </w:pPr>
    </w:p>
    <w:p w:rsidR="003E77E3" w:rsidRDefault="003E77E3" w:rsidP="00BA4696">
      <w:pPr>
        <w:spacing w:after="0"/>
        <w:ind w:left="567" w:right="566"/>
        <w:jc w:val="both"/>
        <w:rPr>
          <w:rFonts w:ascii="Arial" w:hAnsi="Arial" w:cs="Arial"/>
          <w:sz w:val="16"/>
          <w:szCs w:val="16"/>
        </w:rPr>
      </w:pPr>
    </w:p>
    <w:p w:rsidR="008E7FC7" w:rsidRPr="00A1342C" w:rsidRDefault="00CE41BA" w:rsidP="008E7FC7">
      <w:pPr>
        <w:spacing w:line="24" w:lineRule="atLeast"/>
        <w:jc w:val="center"/>
        <w:rPr>
          <w:rFonts w:ascii="Arial" w:hAnsi="Arial" w:cs="Arial"/>
          <w:b/>
          <w:bCs/>
          <w:color w:val="0000FF"/>
          <w:sz w:val="24"/>
          <w:szCs w:val="24"/>
        </w:rPr>
      </w:pPr>
      <w:r>
        <w:rPr>
          <w:rFonts w:ascii="Arial" w:hAnsi="Arial" w:cs="Arial"/>
          <w:b/>
          <w:bCs/>
          <w:color w:val="0000FF"/>
          <w:sz w:val="24"/>
          <w:szCs w:val="24"/>
        </w:rPr>
        <w:t>N</w:t>
      </w:r>
      <w:r w:rsidR="008E7FC7" w:rsidRPr="00A1342C">
        <w:rPr>
          <w:rFonts w:ascii="Arial" w:hAnsi="Arial" w:cs="Arial"/>
          <w:b/>
          <w:bCs/>
          <w:color w:val="0000FF"/>
          <w:sz w:val="24"/>
          <w:szCs w:val="24"/>
        </w:rPr>
        <w:t xml:space="preserve">ota </w:t>
      </w:r>
      <w:r w:rsidR="00997A5C" w:rsidRPr="00A1342C">
        <w:rPr>
          <w:rFonts w:ascii="Arial" w:hAnsi="Arial" w:cs="Arial"/>
          <w:b/>
          <w:bCs/>
          <w:color w:val="0000FF"/>
          <w:sz w:val="24"/>
          <w:szCs w:val="24"/>
        </w:rPr>
        <w:t>tecnica</w:t>
      </w:r>
      <w:r w:rsidR="008E7FC7" w:rsidRPr="00A1342C">
        <w:rPr>
          <w:rFonts w:ascii="Arial" w:hAnsi="Arial" w:cs="Arial"/>
          <w:b/>
          <w:bCs/>
          <w:color w:val="0000FF"/>
          <w:sz w:val="24"/>
          <w:szCs w:val="24"/>
        </w:rPr>
        <w:t xml:space="preserve"> sul calcolo del Misery Index Confcommercio (MIC)</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Il </w:t>
      </w:r>
      <w:r w:rsidRPr="00A1342C">
        <w:rPr>
          <w:rFonts w:ascii="Arial" w:hAnsi="Arial" w:cs="Arial"/>
          <w:b/>
          <w:sz w:val="16"/>
          <w:szCs w:val="16"/>
        </w:rPr>
        <w:t>Misery Index</w:t>
      </w:r>
      <w:r w:rsidRPr="00A1342C">
        <w:rPr>
          <w:rFonts w:ascii="Arial" w:hAnsi="Arial" w:cs="Arial"/>
          <w:sz w:val="16"/>
          <w:szCs w:val="16"/>
        </w:rPr>
        <w:t xml:space="preserve"> </w:t>
      </w:r>
      <w:r w:rsidR="008A4979" w:rsidRPr="00A1342C">
        <w:rPr>
          <w:rFonts w:ascii="Arial" w:hAnsi="Arial" w:cs="Arial"/>
          <w:b/>
          <w:sz w:val="16"/>
          <w:szCs w:val="16"/>
        </w:rPr>
        <w:t>(MI)</w:t>
      </w:r>
      <w:r w:rsidR="008A4979" w:rsidRPr="00A1342C">
        <w:rPr>
          <w:rFonts w:ascii="Arial" w:hAnsi="Arial" w:cs="Arial"/>
          <w:sz w:val="16"/>
          <w:szCs w:val="16"/>
        </w:rPr>
        <w:t xml:space="preserve"> </w:t>
      </w:r>
      <w:r w:rsidRPr="00A1342C">
        <w:rPr>
          <w:rFonts w:ascii="Arial" w:hAnsi="Arial" w:cs="Arial"/>
          <w:sz w:val="16"/>
          <w:szCs w:val="16"/>
        </w:rPr>
        <w:t>tradizionale è dato dalla semplice somma di tasso di disoccupazione e tasso d’inflazione. I pesi assegnati ai due “mali” sono dunque identici e pari a 1.</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Il </w:t>
      </w:r>
      <w:r w:rsidRPr="00A1342C">
        <w:rPr>
          <w:rFonts w:ascii="Arial" w:hAnsi="Arial" w:cs="Arial"/>
          <w:b/>
          <w:sz w:val="16"/>
          <w:szCs w:val="16"/>
        </w:rPr>
        <w:t>Misery Index Confcommercio (MIC)</w:t>
      </w:r>
      <w:r w:rsidRPr="00A1342C">
        <w:rPr>
          <w:rFonts w:ascii="Arial" w:hAnsi="Arial" w:cs="Arial"/>
          <w:sz w:val="16"/>
          <w:szCs w:val="16"/>
        </w:rPr>
        <w:t xml:space="preserve"> è calcolato in modo da leggere con maggiore precisione la dinamica del disagio sociale, misurato in una metrica macroeconomica. Le due componenti del MIC sono il tasso di disoccupazione esteso, definito più sotto, e la variazione dei prezzi dei beni e dei servizi acquistati in alta frequenza (fonte I</w:t>
      </w:r>
      <w:r w:rsidR="00283C4D" w:rsidRPr="00A1342C">
        <w:rPr>
          <w:rFonts w:ascii="Arial" w:hAnsi="Arial" w:cs="Arial"/>
          <w:sz w:val="16"/>
          <w:szCs w:val="16"/>
        </w:rPr>
        <w:t>STAT</w:t>
      </w:r>
      <w:r w:rsidRPr="00A1342C">
        <w:rPr>
          <w:rFonts w:ascii="Arial" w:hAnsi="Arial" w:cs="Arial"/>
          <w:sz w:val="16"/>
          <w:szCs w:val="16"/>
        </w:rPr>
        <w:t>): le dinamiche di prezzo di questo paniere dovrebbero influenzare in modo più diretto la percezione dell’inflazione da parte delle famiglie, correlandosi direttamente con le preoccupazioni (disagio) in merito al proprio potere d’acquisto.</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lastRenderedPageBreak/>
        <w:t>Si assegnano pesi diversi alle due componenti, disoccupazione e</w:t>
      </w:r>
      <w:r w:rsidR="008A4979" w:rsidRPr="00A1342C">
        <w:rPr>
          <w:rFonts w:ascii="Arial" w:hAnsi="Arial" w:cs="Arial"/>
          <w:sz w:val="16"/>
          <w:szCs w:val="16"/>
        </w:rPr>
        <w:t>d</w:t>
      </w:r>
      <w:r w:rsidRPr="00A1342C">
        <w:rPr>
          <w:rFonts w:ascii="Arial" w:hAnsi="Arial" w:cs="Arial"/>
          <w:sz w:val="16"/>
          <w:szCs w:val="16"/>
        </w:rPr>
        <w:t xml:space="preserve"> inflazione, rispe</w:t>
      </w:r>
      <w:r w:rsidR="009B1DCC" w:rsidRPr="00A1342C">
        <w:rPr>
          <w:rFonts w:ascii="Arial" w:hAnsi="Arial" w:cs="Arial"/>
          <w:sz w:val="16"/>
          <w:szCs w:val="16"/>
        </w:rPr>
        <w:t>ttivamente 1,2647 e 0,7353. Ciò</w:t>
      </w:r>
      <w:r w:rsidRPr="00A1342C">
        <w:rPr>
          <w:rFonts w:ascii="Arial" w:hAnsi="Arial" w:cs="Arial"/>
          <w:sz w:val="16"/>
          <w:szCs w:val="16"/>
        </w:rPr>
        <w:t xml:space="preserve"> sulla base degli studi scientifici internazionali che, utilizzando dati Eurobarometro sul benessere dei cittadini europei (si veda Di Tella, MacCulloch ed Oswald, 2001), hanno dimostrato come il costo della disoccupazione in termini di soddisfazione di vita sia molto superiore a quello dell’inflazione.</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D’altra parte, tutte le recenti ricerche sociali evidenziano come prima preoccupazione dei cittadini sia la questione del lavoro, e quindi la paura della disoccupazione. Il Misery Index tradizionale, che assegna pesi uguali ai due mali, tende, dunque, a sottostimare i costi economici, psicologici e sociali - diretti ed indiretti - della disoccupazione. La quantificazione dei due pesi adottata nel MIC si basa sulla regressione 1 della Tabella 2 contenuta in Becchetti, Castriota e Giuntella (2010), in cui si stima che, per lasciare indifferente un cittadino medio europeo, l’aumento di un punto di disoccupazione deve essere compensato da una diminuzione di 1,72 punti di inflazione. Di conseguenza, i pesi della disoccupazione e dell’inflazione valgono, rispettiv</w:t>
      </w:r>
      <w:r w:rsidR="00956C16" w:rsidRPr="00A1342C">
        <w:rPr>
          <w:rFonts w:ascii="Arial" w:hAnsi="Arial" w:cs="Arial"/>
          <w:sz w:val="16"/>
          <w:szCs w:val="16"/>
        </w:rPr>
        <w:t>amente,</w:t>
      </w:r>
      <w:r w:rsidRPr="00A1342C">
        <w:rPr>
          <w:rFonts w:ascii="Arial" w:hAnsi="Arial" w:cs="Arial"/>
          <w:sz w:val="16"/>
          <w:szCs w:val="16"/>
        </w:rPr>
        <w:t xml:space="preserve"> (1,72/2,72)x2=1,2647 e (1/2,72)x2=0,7353. I pesi sono moltiplicati per due in modo da lasciare la loro somma uguale a due per consentire una lettura non ambigua dei risultati (anche nel calcolo del Misery Index tradizionale la somma dei pesi è pari a due).</w:t>
      </w:r>
    </w:p>
    <w:p w:rsidR="00F820E5" w:rsidRPr="00A1342C" w:rsidRDefault="00F820E5" w:rsidP="00C33FF5">
      <w:pPr>
        <w:pStyle w:val="Paragrafoelenco1"/>
        <w:spacing w:after="0" w:line="288" w:lineRule="auto"/>
        <w:ind w:left="0" w:firstLine="709"/>
        <w:jc w:val="both"/>
        <w:rPr>
          <w:rFonts w:ascii="Arial" w:hAnsi="Arial" w:cs="Arial"/>
          <w:sz w:val="16"/>
          <w:szCs w:val="16"/>
        </w:rPr>
      </w:pP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Il tasso di disoccupazione esteso è il termine in parentesi quadra a destra nella seguente formula:</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MIC=0,7353 × (infl. AF) + 1,2647 × [(disocc.+FL pot.+ CIG)/(occ.+disocc.+FL pot.) × 100]</w:t>
      </w:r>
    </w:p>
    <w:p w:rsidR="0061766F" w:rsidRPr="00A1342C" w:rsidRDefault="0061766F" w:rsidP="00C33FF5">
      <w:pPr>
        <w:pStyle w:val="Paragrafoelenco1"/>
        <w:spacing w:after="0" w:line="288" w:lineRule="auto"/>
        <w:ind w:left="0" w:firstLine="709"/>
        <w:jc w:val="both"/>
        <w:rPr>
          <w:rFonts w:ascii="Arial" w:hAnsi="Arial" w:cs="Arial"/>
          <w:sz w:val="16"/>
          <w:szCs w:val="16"/>
        </w:rPr>
      </w:pP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Al numeratore del tasso </w:t>
      </w:r>
      <w:r w:rsidR="000A1983" w:rsidRPr="00A1342C">
        <w:rPr>
          <w:rFonts w:ascii="Arial" w:hAnsi="Arial" w:cs="Arial"/>
          <w:sz w:val="16"/>
          <w:szCs w:val="16"/>
        </w:rPr>
        <w:t xml:space="preserve">di disoccupazione </w:t>
      </w:r>
      <w:r w:rsidRPr="00A1342C">
        <w:rPr>
          <w:rFonts w:ascii="Arial" w:hAnsi="Arial" w:cs="Arial"/>
          <w:sz w:val="16"/>
          <w:szCs w:val="16"/>
        </w:rPr>
        <w:t>esteso compaiono sia le forze di lavoro potenziali, come definite più sotto, sia i cassaintegrati equivalenti a zero ore. Questo concetto si esemplifica facilmente: se le ore di cassa integrazione sono otto in un giorno, quattro per una persona e quattro per un’altra persona, i cassaintegrati equivalenti sono</w:t>
      </w:r>
      <w:r w:rsidR="000A1983" w:rsidRPr="00A1342C">
        <w:rPr>
          <w:rFonts w:ascii="Arial" w:hAnsi="Arial" w:cs="Arial"/>
          <w:sz w:val="16"/>
          <w:szCs w:val="16"/>
        </w:rPr>
        <w:t xml:space="preserve"> pari a uno dal momento che un dipendente a tempo pieno lavora otto ore.</w:t>
      </w:r>
      <w:r w:rsidRPr="00A1342C">
        <w:rPr>
          <w:rFonts w:ascii="Arial" w:hAnsi="Arial" w:cs="Arial"/>
          <w:sz w:val="16"/>
          <w:szCs w:val="16"/>
        </w:rPr>
        <w:t xml:space="preserve"> Le forze di lavoro potenziali correggono opportunamente anche il denominatore, estendendo il concetto tradizionale di forze di lavoro</w:t>
      </w:r>
      <w:r w:rsidR="000A1983" w:rsidRPr="00A1342C">
        <w:rPr>
          <w:rFonts w:ascii="Arial" w:hAnsi="Arial" w:cs="Arial"/>
          <w:sz w:val="16"/>
          <w:szCs w:val="16"/>
        </w:rPr>
        <w:t xml:space="preserve"> a coloro che hanno svolto l’ultima azione d</w:t>
      </w:r>
      <w:r w:rsidR="00BB6C71" w:rsidRPr="00A1342C">
        <w:rPr>
          <w:rFonts w:ascii="Arial" w:hAnsi="Arial" w:cs="Arial"/>
          <w:sz w:val="16"/>
          <w:szCs w:val="16"/>
        </w:rPr>
        <w:t xml:space="preserve">i ricerca da due a tre mesi fa </w:t>
      </w:r>
      <w:r w:rsidR="000A1983" w:rsidRPr="00A1342C">
        <w:rPr>
          <w:rFonts w:ascii="Arial" w:hAnsi="Arial" w:cs="Arial"/>
          <w:sz w:val="16"/>
          <w:szCs w:val="16"/>
        </w:rPr>
        <w:t xml:space="preserve">e che, quindi, sono più </w:t>
      </w:r>
      <w:r w:rsidR="00BB6C71" w:rsidRPr="00A1342C">
        <w:rPr>
          <w:rFonts w:ascii="Arial" w:hAnsi="Arial" w:cs="Arial"/>
          <w:sz w:val="16"/>
          <w:szCs w:val="16"/>
        </w:rPr>
        <w:t>facilmente assimilabili ai disoccupati che agli inattivi</w:t>
      </w:r>
      <w:r w:rsidRPr="00A1342C">
        <w:rPr>
          <w:rFonts w:ascii="Arial" w:hAnsi="Arial" w:cs="Arial"/>
          <w:sz w:val="16"/>
          <w:szCs w:val="16"/>
        </w:rPr>
        <w:t>; i cassaintegrati equivalenti</w:t>
      </w:r>
      <w:r w:rsidR="00BB6C71" w:rsidRPr="00A1342C">
        <w:rPr>
          <w:rFonts w:ascii="Arial" w:hAnsi="Arial" w:cs="Arial"/>
          <w:sz w:val="16"/>
          <w:szCs w:val="16"/>
        </w:rPr>
        <w:t>, invece,</w:t>
      </w:r>
      <w:r w:rsidRPr="00A1342C">
        <w:rPr>
          <w:rFonts w:ascii="Arial" w:hAnsi="Arial" w:cs="Arial"/>
          <w:sz w:val="16"/>
          <w:szCs w:val="16"/>
        </w:rPr>
        <w:t xml:space="preserve"> non compaiono al </w:t>
      </w:r>
      <w:r w:rsidR="00BB6C71" w:rsidRPr="00A1342C">
        <w:rPr>
          <w:rFonts w:ascii="Arial" w:hAnsi="Arial" w:cs="Arial"/>
          <w:sz w:val="16"/>
          <w:szCs w:val="16"/>
        </w:rPr>
        <w:t>denomina</w:t>
      </w:r>
      <w:r w:rsidRPr="00A1342C">
        <w:rPr>
          <w:rFonts w:ascii="Arial" w:hAnsi="Arial" w:cs="Arial"/>
          <w:sz w:val="16"/>
          <w:szCs w:val="16"/>
        </w:rPr>
        <w:t>tore perché già</w:t>
      </w:r>
      <w:r w:rsidR="00BB6C71" w:rsidRPr="00A1342C">
        <w:rPr>
          <w:rFonts w:ascii="Arial" w:hAnsi="Arial" w:cs="Arial"/>
          <w:sz w:val="16"/>
          <w:szCs w:val="16"/>
        </w:rPr>
        <w:t xml:space="preserve"> conteggiati</w:t>
      </w:r>
      <w:r w:rsidRPr="00A1342C">
        <w:rPr>
          <w:rFonts w:ascii="Arial" w:hAnsi="Arial" w:cs="Arial"/>
          <w:sz w:val="16"/>
          <w:szCs w:val="16"/>
        </w:rPr>
        <w:t xml:space="preserve"> </w:t>
      </w:r>
      <w:r w:rsidR="00BB6C71" w:rsidRPr="00A1342C">
        <w:rPr>
          <w:rFonts w:ascii="Arial" w:hAnsi="Arial" w:cs="Arial"/>
          <w:sz w:val="16"/>
          <w:szCs w:val="16"/>
        </w:rPr>
        <w:t>(</w:t>
      </w:r>
      <w:r w:rsidRPr="00A1342C">
        <w:rPr>
          <w:rFonts w:ascii="Arial" w:hAnsi="Arial" w:cs="Arial"/>
          <w:sz w:val="16"/>
          <w:szCs w:val="16"/>
        </w:rPr>
        <w:t>nella rilevazione dell’I</w:t>
      </w:r>
      <w:r w:rsidR="00283C4D" w:rsidRPr="00A1342C">
        <w:rPr>
          <w:rFonts w:ascii="Arial" w:hAnsi="Arial" w:cs="Arial"/>
          <w:sz w:val="16"/>
          <w:szCs w:val="16"/>
        </w:rPr>
        <w:t>STAT</w:t>
      </w:r>
      <w:r w:rsidRPr="00A1342C">
        <w:rPr>
          <w:rFonts w:ascii="Arial" w:hAnsi="Arial" w:cs="Arial"/>
          <w:sz w:val="16"/>
          <w:szCs w:val="16"/>
        </w:rPr>
        <w:t xml:space="preserve"> </w:t>
      </w:r>
      <w:r w:rsidR="00283C4D" w:rsidRPr="00A1342C">
        <w:rPr>
          <w:rFonts w:ascii="Arial" w:hAnsi="Arial" w:cs="Arial"/>
          <w:sz w:val="16"/>
          <w:szCs w:val="16"/>
        </w:rPr>
        <w:t xml:space="preserve">figurano </w:t>
      </w:r>
      <w:r w:rsidRPr="00A1342C">
        <w:rPr>
          <w:rFonts w:ascii="Arial" w:hAnsi="Arial" w:cs="Arial"/>
          <w:sz w:val="16"/>
          <w:szCs w:val="16"/>
        </w:rPr>
        <w:t>tra gli occupati</w:t>
      </w:r>
      <w:r w:rsidR="00BB6C71" w:rsidRPr="00A1342C">
        <w:rPr>
          <w:rFonts w:ascii="Arial" w:hAnsi="Arial" w:cs="Arial"/>
          <w:sz w:val="16"/>
          <w:szCs w:val="16"/>
        </w:rPr>
        <w:t>)</w:t>
      </w:r>
      <w:r w:rsidRPr="00A1342C">
        <w:rPr>
          <w:rFonts w:ascii="Arial" w:hAnsi="Arial" w:cs="Arial"/>
          <w:sz w:val="16"/>
          <w:szCs w:val="16"/>
        </w:rPr>
        <w:t xml:space="preserve">. </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Di seguito la descrizione delle singole variabili e le fonti:</w:t>
      </w:r>
    </w:p>
    <w:p w:rsidR="00017513" w:rsidRPr="00A1342C" w:rsidRDefault="00017513" w:rsidP="00017513">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 xml:space="preserve">Tasso di inflazione </w:t>
      </w:r>
      <w:r w:rsidR="007713AA" w:rsidRPr="00A1342C">
        <w:rPr>
          <w:rFonts w:ascii="Arial" w:hAnsi="Arial" w:cs="Arial"/>
          <w:sz w:val="16"/>
          <w:szCs w:val="16"/>
        </w:rPr>
        <w:t xml:space="preserve">dei prodotti </w:t>
      </w:r>
      <w:r w:rsidRPr="00A1342C">
        <w:rPr>
          <w:rFonts w:ascii="Arial" w:hAnsi="Arial" w:cs="Arial"/>
          <w:sz w:val="16"/>
          <w:szCs w:val="16"/>
        </w:rPr>
        <w:t>ad alta frequenza</w:t>
      </w:r>
      <w:r w:rsidR="007713AA" w:rsidRPr="00A1342C">
        <w:rPr>
          <w:rFonts w:ascii="Arial" w:hAnsi="Arial" w:cs="Arial"/>
          <w:sz w:val="16"/>
          <w:szCs w:val="16"/>
        </w:rPr>
        <w:t xml:space="preserve"> d’acquisto</w:t>
      </w:r>
      <w:r w:rsidRPr="00A1342C">
        <w:rPr>
          <w:rFonts w:ascii="Arial" w:hAnsi="Arial" w:cs="Arial"/>
          <w:sz w:val="16"/>
          <w:szCs w:val="16"/>
        </w:rPr>
        <w:t xml:space="preserve">: </w:t>
      </w:r>
      <w:r w:rsidR="007713AA" w:rsidRPr="00A1342C">
        <w:rPr>
          <w:rFonts w:ascii="Arial" w:hAnsi="Arial" w:cs="Arial"/>
          <w:sz w:val="16"/>
          <w:szCs w:val="16"/>
        </w:rPr>
        <w:t>dati mensili di fonte ISTAT, variazione tendenziale</w:t>
      </w:r>
      <w:r w:rsidRPr="00A1342C">
        <w:rPr>
          <w:rFonts w:ascii="Arial" w:hAnsi="Arial" w:cs="Arial"/>
          <w:sz w:val="16"/>
          <w:szCs w:val="16"/>
        </w:rPr>
        <w:t>;</w:t>
      </w:r>
    </w:p>
    <w:p w:rsidR="0061766F" w:rsidRPr="00A1342C" w:rsidRDefault="0061766F" w:rsidP="00C33FF5">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Tasso di disoccupazione, occupati e disoccupati: dati mensili d</w:t>
      </w:r>
      <w:r w:rsidR="009D3CE8" w:rsidRPr="00A1342C">
        <w:rPr>
          <w:rFonts w:ascii="Arial" w:hAnsi="Arial" w:cs="Arial"/>
          <w:sz w:val="16"/>
          <w:szCs w:val="16"/>
        </w:rPr>
        <w:t xml:space="preserve">estagionalizzati di fonte </w:t>
      </w:r>
      <w:r w:rsidR="00017513" w:rsidRPr="00A1342C">
        <w:rPr>
          <w:rFonts w:ascii="Arial" w:hAnsi="Arial" w:cs="Arial"/>
          <w:sz w:val="16"/>
          <w:szCs w:val="16"/>
        </w:rPr>
        <w:t>ISTAT</w:t>
      </w:r>
      <w:r w:rsidR="009D3CE8" w:rsidRPr="00A1342C">
        <w:rPr>
          <w:rFonts w:ascii="Arial" w:hAnsi="Arial" w:cs="Arial"/>
          <w:sz w:val="16"/>
          <w:szCs w:val="16"/>
        </w:rPr>
        <w:t>;</w:t>
      </w:r>
    </w:p>
    <w:p w:rsidR="0061766F" w:rsidRPr="00A1342C" w:rsidRDefault="0061766F" w:rsidP="00C33FF5">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Ore CIG: dati mensili INPS sulle ore di CIG effettivamente utilizzate (tiraggio, confronti omogenei</w:t>
      </w:r>
      <w:r w:rsidR="003D647F" w:rsidRPr="00A1342C">
        <w:rPr>
          <w:rFonts w:ascii="Arial" w:hAnsi="Arial" w:cs="Arial"/>
          <w:sz w:val="16"/>
          <w:szCs w:val="16"/>
        </w:rPr>
        <w:t>)</w:t>
      </w:r>
      <w:r w:rsidR="009D3CE8" w:rsidRPr="00A1342C">
        <w:rPr>
          <w:rFonts w:ascii="Arial" w:hAnsi="Arial" w:cs="Arial"/>
          <w:sz w:val="16"/>
          <w:szCs w:val="16"/>
        </w:rPr>
        <w:t>;</w:t>
      </w:r>
      <w:r w:rsidR="00AD0A88" w:rsidRPr="00A1342C">
        <w:rPr>
          <w:rFonts w:ascii="Arial" w:hAnsi="Arial" w:cs="Arial"/>
          <w:sz w:val="16"/>
          <w:szCs w:val="16"/>
        </w:rPr>
        <w:t xml:space="preserve"> tale stima costituisce un’approssimazione dal momento che </w:t>
      </w:r>
      <w:r w:rsidR="0022446D" w:rsidRPr="00A1342C">
        <w:rPr>
          <w:rFonts w:ascii="Arial" w:hAnsi="Arial" w:cs="Arial"/>
          <w:sz w:val="16"/>
          <w:szCs w:val="16"/>
        </w:rPr>
        <w:t>le comunicazioni delle aziende all’INPS non sono sempre contestuali al periodo di fruizione del sussidio da parte del lavoratore</w:t>
      </w:r>
      <w:r w:rsidR="00002EF3">
        <w:rPr>
          <w:rFonts w:ascii="Arial" w:hAnsi="Arial" w:cs="Arial"/>
          <w:sz w:val="16"/>
          <w:szCs w:val="16"/>
        </w:rPr>
        <w:t>. I dati sono stati destagionalizzati con TRAMO-SEATS</w:t>
      </w:r>
      <w:r w:rsidR="00AD0A88" w:rsidRPr="00A1342C">
        <w:rPr>
          <w:rFonts w:ascii="Arial" w:hAnsi="Arial" w:cs="Arial"/>
          <w:sz w:val="16"/>
          <w:szCs w:val="16"/>
        </w:rPr>
        <w:t>;</w:t>
      </w:r>
    </w:p>
    <w:p w:rsidR="009D3CE8" w:rsidRPr="003D647F" w:rsidRDefault="0061766F" w:rsidP="009D3CE8">
      <w:pPr>
        <w:pStyle w:val="Paragrafoelenco1"/>
        <w:numPr>
          <w:ilvl w:val="0"/>
          <w:numId w:val="6"/>
        </w:numPr>
        <w:spacing w:after="0" w:line="288" w:lineRule="auto"/>
        <w:jc w:val="both"/>
        <w:rPr>
          <w:rFonts w:ascii="Arial" w:hAnsi="Arial" w:cs="Arial"/>
          <w:sz w:val="16"/>
          <w:szCs w:val="16"/>
        </w:rPr>
      </w:pPr>
      <w:r w:rsidRPr="003D647F">
        <w:rPr>
          <w:rFonts w:ascii="Arial" w:hAnsi="Arial" w:cs="Arial"/>
          <w:sz w:val="16"/>
          <w:szCs w:val="16"/>
        </w:rPr>
        <w:t>CIG: numero di CIG-teste, calcolate dividendo le Ore CIG</w:t>
      </w:r>
      <w:r w:rsidR="009D3CE8" w:rsidRPr="003D647F">
        <w:rPr>
          <w:rFonts w:ascii="Arial" w:hAnsi="Arial" w:cs="Arial"/>
          <w:sz w:val="16"/>
          <w:szCs w:val="16"/>
        </w:rPr>
        <w:t xml:space="preserve"> totali per 2000</w:t>
      </w:r>
      <w:r w:rsidR="00F24BEE" w:rsidRPr="003D647F">
        <w:rPr>
          <w:rFonts w:ascii="Arial" w:hAnsi="Arial" w:cs="Arial"/>
          <w:sz w:val="16"/>
          <w:szCs w:val="16"/>
        </w:rPr>
        <w:t xml:space="preserve"> ore annue (166,6 al mese)</w:t>
      </w:r>
      <w:r w:rsidR="009D3CE8" w:rsidRPr="003D647F">
        <w:rPr>
          <w:rFonts w:ascii="Arial" w:hAnsi="Arial" w:cs="Arial"/>
          <w:sz w:val="16"/>
          <w:szCs w:val="16"/>
        </w:rPr>
        <w:t xml:space="preserve">; </w:t>
      </w:r>
    </w:p>
    <w:p w:rsidR="0061766F" w:rsidRPr="003D647F" w:rsidRDefault="009D3CE8" w:rsidP="009D3CE8">
      <w:pPr>
        <w:pStyle w:val="Paragrafoelenco1"/>
        <w:numPr>
          <w:ilvl w:val="0"/>
          <w:numId w:val="6"/>
        </w:numPr>
        <w:spacing w:after="0" w:line="288" w:lineRule="auto"/>
        <w:jc w:val="both"/>
        <w:rPr>
          <w:rFonts w:ascii="Arial" w:hAnsi="Arial" w:cs="Arial"/>
          <w:sz w:val="16"/>
          <w:szCs w:val="16"/>
        </w:rPr>
      </w:pPr>
      <w:r w:rsidRPr="003D647F">
        <w:rPr>
          <w:rFonts w:ascii="Arial" w:hAnsi="Arial" w:cs="Arial"/>
          <w:sz w:val="16"/>
          <w:szCs w:val="16"/>
        </w:rPr>
        <w:t>F</w:t>
      </w:r>
      <w:r w:rsidR="0061766F" w:rsidRPr="003D647F">
        <w:rPr>
          <w:rFonts w:ascii="Arial" w:hAnsi="Arial" w:cs="Arial"/>
          <w:sz w:val="16"/>
          <w:szCs w:val="16"/>
        </w:rPr>
        <w:t xml:space="preserve">orze di lavoro potenziali: sottoinsieme delle persone che (1) si dichiarano in cerca di lavoro, (2) sono disponibili a lavorare nelle prossime due settimane e (3) anche se non lo hanno fatto nelle ultime quattro settimane, affermano di aver compiuto una o più azioni di ricerca da </w:t>
      </w:r>
      <w:smartTag w:uri="urn:schemas-microsoft-com:office:smarttags" w:element="metricconverter">
        <w:smartTagPr>
          <w:attr w:name="ProductID" w:val="2 a"/>
        </w:smartTagPr>
        <w:r w:rsidR="0061766F" w:rsidRPr="003D647F">
          <w:rPr>
            <w:rFonts w:ascii="Arial" w:hAnsi="Arial" w:cs="Arial"/>
            <w:sz w:val="16"/>
            <w:szCs w:val="16"/>
          </w:rPr>
          <w:t>2 a</w:t>
        </w:r>
      </w:smartTag>
      <w:r w:rsidR="0061766F" w:rsidRPr="003D647F">
        <w:rPr>
          <w:rFonts w:ascii="Arial" w:hAnsi="Arial" w:cs="Arial"/>
          <w:sz w:val="16"/>
          <w:szCs w:val="16"/>
        </w:rPr>
        <w:t xml:space="preserve"> 3 mesi pri</w:t>
      </w:r>
      <w:r w:rsidR="003D647F" w:rsidRPr="003D647F">
        <w:rPr>
          <w:rFonts w:ascii="Arial" w:hAnsi="Arial" w:cs="Arial"/>
          <w:sz w:val="16"/>
          <w:szCs w:val="16"/>
        </w:rPr>
        <w:t>ma dell’intervista</w:t>
      </w:r>
      <w:r w:rsidR="00F24BEE" w:rsidRPr="003D647F">
        <w:rPr>
          <w:rFonts w:ascii="Arial" w:hAnsi="Arial" w:cs="Arial"/>
          <w:sz w:val="16"/>
          <w:szCs w:val="16"/>
        </w:rPr>
        <w:t>.</w:t>
      </w:r>
      <w:r w:rsidR="003D647F" w:rsidRPr="003D647F">
        <w:rPr>
          <w:rFonts w:ascii="Arial" w:hAnsi="Arial" w:cs="Arial"/>
          <w:sz w:val="16"/>
          <w:szCs w:val="16"/>
        </w:rPr>
        <w:t xml:space="preserve"> I dati sulle forze lavoro potenziali, forniti dall’ISTAT su base trimestrale, sono stati </w:t>
      </w:r>
      <w:r w:rsidR="00852BA1">
        <w:rPr>
          <w:rFonts w:ascii="Arial" w:hAnsi="Arial" w:cs="Arial"/>
          <w:sz w:val="16"/>
          <w:szCs w:val="16"/>
        </w:rPr>
        <w:t xml:space="preserve">destagionalizzati con TRAMO-SEATS e </w:t>
      </w:r>
      <w:r w:rsidR="003D647F" w:rsidRPr="003D647F">
        <w:rPr>
          <w:rFonts w:ascii="Arial" w:hAnsi="Arial" w:cs="Arial"/>
          <w:sz w:val="16"/>
          <w:szCs w:val="16"/>
        </w:rPr>
        <w:t>mensilizzati.</w:t>
      </w:r>
    </w:p>
    <w:p w:rsidR="003D647F" w:rsidRPr="003D647F" w:rsidRDefault="003D647F" w:rsidP="003D647F">
      <w:pPr>
        <w:pStyle w:val="Paragrafoelenco1"/>
        <w:spacing w:after="0" w:line="288" w:lineRule="auto"/>
        <w:ind w:left="1429"/>
        <w:jc w:val="both"/>
        <w:rPr>
          <w:rFonts w:ascii="Arial" w:hAnsi="Arial" w:cs="Arial"/>
          <w:sz w:val="16"/>
          <w:szCs w:val="16"/>
        </w:rPr>
      </w:pPr>
    </w:p>
    <w:p w:rsidR="003D647F" w:rsidRPr="003E77E3" w:rsidRDefault="003D647F" w:rsidP="003E77E3">
      <w:pPr>
        <w:pStyle w:val="Paragrafoelenco1"/>
        <w:spacing w:after="0" w:line="288" w:lineRule="auto"/>
        <w:ind w:left="284" w:hanging="284"/>
        <w:jc w:val="both"/>
        <w:rPr>
          <w:rFonts w:ascii="Arial" w:hAnsi="Arial" w:cs="Arial"/>
          <w:sz w:val="16"/>
          <w:szCs w:val="16"/>
        </w:rPr>
      </w:pPr>
      <w:r w:rsidRPr="003E77E3">
        <w:rPr>
          <w:rFonts w:ascii="Arial" w:hAnsi="Arial" w:cs="Arial"/>
          <w:b/>
          <w:sz w:val="16"/>
          <w:szCs w:val="16"/>
        </w:rPr>
        <w:t>Per il presente numero</w:t>
      </w:r>
    </w:p>
    <w:p w:rsidR="003D647F" w:rsidRPr="003E77E3" w:rsidRDefault="003D647F" w:rsidP="003E77E3">
      <w:pPr>
        <w:pStyle w:val="Paragrafoelenco1"/>
        <w:numPr>
          <w:ilvl w:val="0"/>
          <w:numId w:val="6"/>
        </w:numPr>
        <w:spacing w:after="0" w:line="288" w:lineRule="auto"/>
        <w:ind w:left="284" w:hanging="284"/>
        <w:jc w:val="both"/>
        <w:rPr>
          <w:rFonts w:ascii="Arial" w:hAnsi="Arial" w:cs="Arial"/>
          <w:sz w:val="16"/>
          <w:szCs w:val="16"/>
        </w:rPr>
      </w:pPr>
      <w:r w:rsidRPr="003E77E3">
        <w:rPr>
          <w:rFonts w:ascii="Arial" w:hAnsi="Arial" w:cs="Arial"/>
          <w:sz w:val="16"/>
          <w:szCs w:val="16"/>
        </w:rPr>
        <w:t>I dati sulle ore di CIG effettivamente utilizzate</w:t>
      </w:r>
      <w:r w:rsidR="00EA6091" w:rsidRPr="003E77E3">
        <w:rPr>
          <w:rFonts w:ascii="Arial" w:hAnsi="Arial" w:cs="Arial"/>
          <w:sz w:val="16"/>
          <w:szCs w:val="16"/>
        </w:rPr>
        <w:t xml:space="preserve"> sono stati destagionalizzati e, per gli</w:t>
      </w:r>
      <w:r w:rsidR="00AD0A88" w:rsidRPr="003E77E3">
        <w:rPr>
          <w:rFonts w:ascii="Arial" w:hAnsi="Arial" w:cs="Arial"/>
          <w:sz w:val="16"/>
          <w:szCs w:val="16"/>
        </w:rPr>
        <w:t xml:space="preserve"> ultimi </w:t>
      </w:r>
      <w:r w:rsidR="0074269E" w:rsidRPr="003E77E3">
        <w:rPr>
          <w:rFonts w:ascii="Arial" w:hAnsi="Arial" w:cs="Arial"/>
          <w:sz w:val="16"/>
          <w:szCs w:val="16"/>
        </w:rPr>
        <w:t>due</w:t>
      </w:r>
      <w:r w:rsidR="00AD0A88" w:rsidRPr="003E77E3">
        <w:rPr>
          <w:rFonts w:ascii="Arial" w:hAnsi="Arial" w:cs="Arial"/>
          <w:sz w:val="16"/>
          <w:szCs w:val="16"/>
        </w:rPr>
        <w:t xml:space="preserve"> mesi</w:t>
      </w:r>
      <w:r w:rsidR="00EA6091" w:rsidRPr="003E77E3">
        <w:rPr>
          <w:rFonts w:ascii="Arial" w:hAnsi="Arial" w:cs="Arial"/>
          <w:sz w:val="16"/>
          <w:szCs w:val="16"/>
        </w:rPr>
        <w:t>,</w:t>
      </w:r>
      <w:r w:rsidRPr="003E77E3">
        <w:rPr>
          <w:rFonts w:ascii="Arial" w:hAnsi="Arial" w:cs="Arial"/>
          <w:sz w:val="16"/>
          <w:szCs w:val="16"/>
        </w:rPr>
        <w:t xml:space="preserve"> stimati </w:t>
      </w:r>
      <w:r w:rsidR="00D75BB6" w:rsidRPr="003E77E3">
        <w:rPr>
          <w:rFonts w:ascii="Arial" w:hAnsi="Arial" w:cs="Arial"/>
          <w:sz w:val="16"/>
          <w:szCs w:val="16"/>
        </w:rPr>
        <w:t>con TRAMO-SEATS</w:t>
      </w:r>
      <w:r w:rsidRPr="003E77E3">
        <w:rPr>
          <w:rFonts w:ascii="Arial" w:hAnsi="Arial" w:cs="Arial"/>
          <w:sz w:val="16"/>
          <w:szCs w:val="16"/>
        </w:rPr>
        <w:t>;</w:t>
      </w:r>
    </w:p>
    <w:p w:rsidR="003D647F" w:rsidRPr="003E77E3" w:rsidRDefault="003D647F" w:rsidP="003E77E3">
      <w:pPr>
        <w:pStyle w:val="Paragrafoelenco1"/>
        <w:numPr>
          <w:ilvl w:val="0"/>
          <w:numId w:val="6"/>
        </w:numPr>
        <w:spacing w:after="0" w:line="288" w:lineRule="auto"/>
        <w:ind w:left="284" w:hanging="284"/>
        <w:jc w:val="both"/>
        <w:rPr>
          <w:rFonts w:ascii="Arial" w:hAnsi="Arial" w:cs="Arial"/>
          <w:sz w:val="16"/>
          <w:szCs w:val="16"/>
        </w:rPr>
      </w:pPr>
      <w:r w:rsidRPr="003E77E3">
        <w:rPr>
          <w:rFonts w:ascii="Arial" w:hAnsi="Arial" w:cs="Arial"/>
          <w:sz w:val="16"/>
          <w:szCs w:val="16"/>
        </w:rPr>
        <w:t xml:space="preserve">I dati </w:t>
      </w:r>
      <w:r w:rsidR="00B6749E" w:rsidRPr="003E77E3">
        <w:rPr>
          <w:rFonts w:ascii="Arial" w:hAnsi="Arial" w:cs="Arial"/>
          <w:sz w:val="16"/>
          <w:szCs w:val="16"/>
        </w:rPr>
        <w:t xml:space="preserve">sulle forze di lavoro potenziali </w:t>
      </w:r>
      <w:r w:rsidRPr="003E77E3">
        <w:rPr>
          <w:rFonts w:ascii="Arial" w:hAnsi="Arial" w:cs="Arial"/>
          <w:sz w:val="16"/>
          <w:szCs w:val="16"/>
        </w:rPr>
        <w:t xml:space="preserve">per </w:t>
      </w:r>
      <w:r w:rsidR="009974AB" w:rsidRPr="003E77E3">
        <w:rPr>
          <w:rFonts w:ascii="Arial" w:hAnsi="Arial" w:cs="Arial"/>
          <w:sz w:val="16"/>
          <w:szCs w:val="16"/>
        </w:rPr>
        <w:t xml:space="preserve">gli ultimi </w:t>
      </w:r>
      <w:r w:rsidR="000D4B70" w:rsidRPr="003E77E3">
        <w:rPr>
          <w:rFonts w:ascii="Arial" w:hAnsi="Arial" w:cs="Arial"/>
          <w:sz w:val="16"/>
          <w:szCs w:val="16"/>
        </w:rPr>
        <w:t>tre</w:t>
      </w:r>
      <w:r w:rsidR="00E66B80" w:rsidRPr="003E77E3">
        <w:rPr>
          <w:rFonts w:ascii="Arial" w:hAnsi="Arial" w:cs="Arial"/>
          <w:sz w:val="16"/>
          <w:szCs w:val="16"/>
        </w:rPr>
        <w:t xml:space="preserve"> mesi</w:t>
      </w:r>
      <w:r w:rsidR="009974AB" w:rsidRPr="003E77E3">
        <w:rPr>
          <w:rFonts w:ascii="Arial" w:hAnsi="Arial" w:cs="Arial"/>
          <w:sz w:val="16"/>
          <w:szCs w:val="16"/>
        </w:rPr>
        <w:t xml:space="preserve"> </w:t>
      </w:r>
      <w:r w:rsidRPr="003E77E3">
        <w:rPr>
          <w:rFonts w:ascii="Arial" w:hAnsi="Arial" w:cs="Arial"/>
          <w:sz w:val="16"/>
          <w:szCs w:val="16"/>
        </w:rPr>
        <w:t xml:space="preserve">sono stimati applicando ai dati trimestrali un modello </w:t>
      </w:r>
      <w:r w:rsidR="00852BA1" w:rsidRPr="003E77E3">
        <w:rPr>
          <w:rFonts w:ascii="Arial" w:hAnsi="Arial" w:cs="Arial"/>
          <w:sz w:val="16"/>
          <w:szCs w:val="16"/>
        </w:rPr>
        <w:t xml:space="preserve">di previsione </w:t>
      </w:r>
      <w:r w:rsidRPr="003E77E3">
        <w:rPr>
          <w:rFonts w:ascii="Arial" w:hAnsi="Arial" w:cs="Arial"/>
          <w:sz w:val="16"/>
          <w:szCs w:val="16"/>
        </w:rPr>
        <w:t>che tenga c</w:t>
      </w:r>
      <w:r w:rsidR="00D75BB6" w:rsidRPr="003E77E3">
        <w:rPr>
          <w:rFonts w:ascii="Arial" w:hAnsi="Arial" w:cs="Arial"/>
          <w:sz w:val="16"/>
          <w:szCs w:val="16"/>
        </w:rPr>
        <w:t>onto delle ciclicità stagionali</w:t>
      </w:r>
      <w:r w:rsidRPr="003E77E3">
        <w:rPr>
          <w:rFonts w:ascii="Arial" w:hAnsi="Arial" w:cs="Arial"/>
          <w:sz w:val="16"/>
          <w:szCs w:val="16"/>
        </w:rPr>
        <w:t xml:space="preserve"> </w:t>
      </w:r>
      <w:r w:rsidR="00D75BB6" w:rsidRPr="003E77E3">
        <w:rPr>
          <w:rFonts w:ascii="Arial" w:hAnsi="Arial" w:cs="Arial"/>
          <w:sz w:val="16"/>
          <w:szCs w:val="16"/>
        </w:rPr>
        <w:t>(le elaborazioni sono state effettuate con TRAMO-SEATS). L</w:t>
      </w:r>
      <w:r w:rsidRPr="003E77E3">
        <w:rPr>
          <w:rFonts w:ascii="Arial" w:hAnsi="Arial" w:cs="Arial"/>
          <w:sz w:val="16"/>
          <w:szCs w:val="16"/>
        </w:rPr>
        <w:t>a previsione è stata poi opportunamente mensilizzata.</w:t>
      </w:r>
      <w:r w:rsidR="00852BA1" w:rsidRPr="003E77E3">
        <w:rPr>
          <w:rFonts w:ascii="Arial" w:hAnsi="Arial" w:cs="Arial"/>
          <w:sz w:val="16"/>
          <w:szCs w:val="16"/>
        </w:rPr>
        <w:t xml:space="preserve"> </w:t>
      </w:r>
    </w:p>
    <w:p w:rsidR="00640849" w:rsidRPr="009D3CE8" w:rsidRDefault="00640849" w:rsidP="00640849">
      <w:pPr>
        <w:pStyle w:val="Paragrafoelenco1"/>
        <w:spacing w:after="0" w:line="24" w:lineRule="atLeast"/>
        <w:jc w:val="both"/>
        <w:rPr>
          <w:rFonts w:ascii="Arial" w:hAnsi="Arial" w:cs="Arial"/>
          <w:sz w:val="16"/>
          <w:szCs w:val="16"/>
        </w:rPr>
      </w:pPr>
    </w:p>
    <w:p w:rsidR="0061766F" w:rsidRDefault="0061766F" w:rsidP="003E77E3">
      <w:pPr>
        <w:pStyle w:val="Paragrafoelenco1"/>
        <w:spacing w:after="0" w:line="288" w:lineRule="auto"/>
        <w:ind w:left="0"/>
        <w:jc w:val="both"/>
        <w:rPr>
          <w:rFonts w:ascii="Arial" w:hAnsi="Arial" w:cs="Arial"/>
          <w:b/>
          <w:sz w:val="16"/>
          <w:szCs w:val="16"/>
          <w:lang w:val="en-US"/>
        </w:rPr>
      </w:pPr>
      <w:r w:rsidRPr="009D3CE8">
        <w:rPr>
          <w:rFonts w:ascii="Arial" w:hAnsi="Arial" w:cs="Arial"/>
          <w:b/>
          <w:sz w:val="16"/>
          <w:szCs w:val="16"/>
          <w:lang w:val="en-US"/>
        </w:rPr>
        <w:t>Riferimenti</w:t>
      </w:r>
    </w:p>
    <w:p w:rsidR="009D3CE8" w:rsidRPr="009D3CE8" w:rsidRDefault="009D3CE8" w:rsidP="00C3165A">
      <w:pPr>
        <w:pStyle w:val="Paragrafoelenco1"/>
        <w:spacing w:after="0" w:line="288" w:lineRule="auto"/>
        <w:ind w:left="0" w:firstLine="709"/>
        <w:jc w:val="both"/>
        <w:rPr>
          <w:rFonts w:ascii="Arial" w:hAnsi="Arial" w:cs="Arial"/>
          <w:b/>
          <w:sz w:val="16"/>
          <w:szCs w:val="16"/>
          <w:lang w:val="en-US"/>
        </w:rPr>
      </w:pPr>
    </w:p>
    <w:p w:rsidR="00640849" w:rsidRPr="009D3CE8" w:rsidRDefault="0061766F" w:rsidP="00C3165A">
      <w:pPr>
        <w:pStyle w:val="Paragrafoelenco1"/>
        <w:numPr>
          <w:ilvl w:val="0"/>
          <w:numId w:val="8"/>
        </w:numPr>
        <w:spacing w:after="0" w:line="288" w:lineRule="auto"/>
        <w:ind w:left="0"/>
        <w:jc w:val="both"/>
        <w:rPr>
          <w:rFonts w:ascii="Arial" w:hAnsi="Arial" w:cs="Arial"/>
          <w:sz w:val="16"/>
          <w:szCs w:val="16"/>
          <w:lang w:val="en-US"/>
        </w:rPr>
      </w:pPr>
      <w:r w:rsidRPr="009D3CE8">
        <w:rPr>
          <w:rFonts w:ascii="Arial" w:hAnsi="Arial" w:cs="Arial"/>
          <w:sz w:val="16"/>
          <w:szCs w:val="16"/>
          <w:lang w:val="en-US"/>
        </w:rPr>
        <w:t>Becchetti L., Castriota S., Giuntella O. (2010), “The Effects of Age and Job Protection on the Welfare Costs of Inflation and Unemployment”, European Journal of Political Economy, Vol. 26, pp. 137-146.</w:t>
      </w:r>
      <w:r w:rsidR="00C3165A" w:rsidRPr="009D3CE8">
        <w:rPr>
          <w:rFonts w:ascii="Arial" w:hAnsi="Arial" w:cs="Arial"/>
          <w:sz w:val="16"/>
          <w:szCs w:val="16"/>
          <w:lang w:val="en-US"/>
        </w:rPr>
        <w:t xml:space="preserve"> </w:t>
      </w:r>
    </w:p>
    <w:p w:rsidR="00C3165A" w:rsidRPr="009D3CE8" w:rsidRDefault="00C3165A" w:rsidP="00C3165A">
      <w:pPr>
        <w:pStyle w:val="Paragrafoelenco1"/>
        <w:spacing w:after="0" w:line="288" w:lineRule="auto"/>
        <w:ind w:left="0"/>
        <w:jc w:val="both"/>
        <w:rPr>
          <w:rFonts w:ascii="Arial" w:hAnsi="Arial" w:cs="Arial"/>
          <w:sz w:val="16"/>
          <w:szCs w:val="16"/>
          <w:lang w:val="en-US"/>
        </w:rPr>
      </w:pPr>
    </w:p>
    <w:p w:rsidR="00723FCE" w:rsidRPr="009D3CE8" w:rsidRDefault="0061766F" w:rsidP="00C3165A">
      <w:pPr>
        <w:pStyle w:val="Paragrafoelenco1"/>
        <w:numPr>
          <w:ilvl w:val="0"/>
          <w:numId w:val="8"/>
        </w:numPr>
        <w:spacing w:after="0" w:line="288" w:lineRule="auto"/>
        <w:ind w:left="0"/>
        <w:jc w:val="both"/>
        <w:rPr>
          <w:rFonts w:ascii="Arial" w:hAnsi="Arial" w:cs="Arial"/>
          <w:sz w:val="16"/>
          <w:szCs w:val="16"/>
          <w:lang w:val="en-US"/>
        </w:rPr>
      </w:pPr>
      <w:r w:rsidRPr="009D3CE8">
        <w:rPr>
          <w:rFonts w:ascii="Arial" w:hAnsi="Arial" w:cs="Arial"/>
          <w:sz w:val="16"/>
          <w:szCs w:val="16"/>
          <w:lang w:val="en-US"/>
        </w:rPr>
        <w:t>Di Tella R., MacCulloch R., Oswald A. (2001), “Preferences over Inflation and Unemployment: Evidence from Surveys of Happiness”, American Economic Review, Vol. 91, pp. 335-341.</w:t>
      </w:r>
    </w:p>
    <w:sectPr w:rsidR="00723FCE" w:rsidRPr="009D3CE8" w:rsidSect="003E77E3">
      <w:footerReference w:type="default" r:id="rId10"/>
      <w:pgSz w:w="11906" w:h="16838" w:code="9"/>
      <w:pgMar w:top="567" w:right="1134" w:bottom="96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EF" w:rsidRDefault="00C879EF" w:rsidP="009E2AA9">
      <w:pPr>
        <w:spacing w:after="0" w:line="240" w:lineRule="auto"/>
      </w:pPr>
      <w:r>
        <w:separator/>
      </w:r>
    </w:p>
  </w:endnote>
  <w:endnote w:type="continuationSeparator" w:id="0">
    <w:p w:rsidR="00C879EF" w:rsidRDefault="00C879EF" w:rsidP="009E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840964086"/>
      <w:docPartObj>
        <w:docPartGallery w:val="Page Numbers (Bottom of Page)"/>
        <w:docPartUnique/>
      </w:docPartObj>
    </w:sdtPr>
    <w:sdtEndPr/>
    <w:sdtContent>
      <w:p w:rsidR="009E2AA9" w:rsidRPr="00F820E5" w:rsidRDefault="009E2AA9" w:rsidP="009B6E3B">
        <w:pPr>
          <w:pStyle w:val="Pidipagina"/>
          <w:spacing w:before="240"/>
          <w:jc w:val="center"/>
          <w:rPr>
            <w:rFonts w:ascii="Arial" w:hAnsi="Arial" w:cs="Arial"/>
            <w:sz w:val="20"/>
          </w:rPr>
        </w:pPr>
        <w:r w:rsidRPr="009B6E3B">
          <w:rPr>
            <w:rFonts w:ascii="Arial" w:hAnsi="Arial" w:cs="Arial"/>
            <w:sz w:val="20"/>
          </w:rPr>
          <w:fldChar w:fldCharType="begin"/>
        </w:r>
        <w:r w:rsidRPr="009B6E3B">
          <w:rPr>
            <w:rFonts w:ascii="Arial" w:hAnsi="Arial" w:cs="Arial"/>
            <w:sz w:val="20"/>
          </w:rPr>
          <w:instrText>PAGE   \* MERGEFORMAT</w:instrText>
        </w:r>
        <w:r w:rsidRPr="009B6E3B">
          <w:rPr>
            <w:rFonts w:ascii="Arial" w:hAnsi="Arial" w:cs="Arial"/>
            <w:sz w:val="20"/>
          </w:rPr>
          <w:fldChar w:fldCharType="separate"/>
        </w:r>
        <w:r w:rsidR="00C879EF">
          <w:rPr>
            <w:rFonts w:ascii="Arial" w:hAnsi="Arial" w:cs="Arial"/>
            <w:noProof/>
            <w:sz w:val="20"/>
          </w:rPr>
          <w:t>1</w:t>
        </w:r>
        <w:r w:rsidRPr="009B6E3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EF" w:rsidRDefault="00C879EF" w:rsidP="009E2AA9">
      <w:pPr>
        <w:spacing w:after="0" w:line="240" w:lineRule="auto"/>
      </w:pPr>
      <w:r>
        <w:separator/>
      </w:r>
    </w:p>
  </w:footnote>
  <w:footnote w:type="continuationSeparator" w:id="0">
    <w:p w:rsidR="00C879EF" w:rsidRDefault="00C879EF" w:rsidP="009E2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2B18"/>
    <w:multiLevelType w:val="hybridMultilevel"/>
    <w:tmpl w:val="037E34F4"/>
    <w:lvl w:ilvl="0" w:tplc="C32E4740">
      <w:start w:val="1"/>
      <w:numFmt w:val="decimal"/>
      <w:lvlText w:val="%1."/>
      <w:lvlJc w:val="left"/>
      <w:pPr>
        <w:ind w:left="1429" w:hanging="360"/>
      </w:pPr>
      <w:rPr>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1EE97BDF"/>
    <w:multiLevelType w:val="hybridMultilevel"/>
    <w:tmpl w:val="675A5D8E"/>
    <w:lvl w:ilvl="0" w:tplc="F5788B4C">
      <w:start w:val="20"/>
      <w:numFmt w:val="bullet"/>
      <w:lvlText w:val=""/>
      <w:lvlJc w:val="left"/>
      <w:pPr>
        <w:ind w:left="927" w:hanging="360"/>
      </w:pPr>
      <w:rPr>
        <w:rFonts w:ascii="Symbol" w:eastAsiaTheme="minorHAnsi" w:hAnsi="Symbo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1F1F1D5C"/>
    <w:multiLevelType w:val="hybridMultilevel"/>
    <w:tmpl w:val="1AB051EC"/>
    <w:lvl w:ilvl="0" w:tplc="98D216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656D7C"/>
    <w:multiLevelType w:val="hybridMultilevel"/>
    <w:tmpl w:val="22F6B960"/>
    <w:lvl w:ilvl="0" w:tplc="0EA4109A">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F62852"/>
    <w:multiLevelType w:val="hybridMultilevel"/>
    <w:tmpl w:val="974017C2"/>
    <w:lvl w:ilvl="0" w:tplc="EE9C919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BFA4667"/>
    <w:multiLevelType w:val="hybridMultilevel"/>
    <w:tmpl w:val="639A7ECE"/>
    <w:lvl w:ilvl="0" w:tplc="56767434">
      <w:numFmt w:val="bullet"/>
      <w:lvlText w:val=""/>
      <w:lvlJc w:val="left"/>
      <w:pPr>
        <w:ind w:left="927" w:hanging="360"/>
      </w:pPr>
      <w:rPr>
        <w:rFonts w:ascii="Symbol" w:eastAsiaTheme="minorHAnsi" w:hAnsi="Symbol" w:cs="Arial" w:hint="default"/>
        <w:i/>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nsid w:val="41D30B58"/>
    <w:multiLevelType w:val="hybridMultilevel"/>
    <w:tmpl w:val="A2E245B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4D212AA6"/>
    <w:multiLevelType w:val="hybridMultilevel"/>
    <w:tmpl w:val="D9ECD786"/>
    <w:lvl w:ilvl="0" w:tplc="C32E4740">
      <w:start w:val="1"/>
      <w:numFmt w:val="decimal"/>
      <w:lvlText w:val="%1."/>
      <w:lvlJc w:val="left"/>
      <w:pPr>
        <w:ind w:left="1429"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07C21C9"/>
    <w:multiLevelType w:val="hybridMultilevel"/>
    <w:tmpl w:val="C22C9596"/>
    <w:lvl w:ilvl="0" w:tplc="0EA4109A">
      <w:numFmt w:val="bullet"/>
      <w:lvlText w:val="-"/>
      <w:lvlJc w:val="left"/>
      <w:pPr>
        <w:ind w:left="1429" w:hanging="360"/>
      </w:pPr>
      <w:rPr>
        <w:rFonts w:ascii="Arial" w:eastAsia="Times New Roman" w:hAnsi="Arial" w:cs="Arial" w:hint="default"/>
        <w:b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75842D86"/>
    <w:multiLevelType w:val="hybridMultilevel"/>
    <w:tmpl w:val="51441E36"/>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CE"/>
    <w:rsid w:val="00002EF3"/>
    <w:rsid w:val="00010827"/>
    <w:rsid w:val="00017513"/>
    <w:rsid w:val="000312F5"/>
    <w:rsid w:val="00034D73"/>
    <w:rsid w:val="000401F0"/>
    <w:rsid w:val="000411EC"/>
    <w:rsid w:val="000458E2"/>
    <w:rsid w:val="00047779"/>
    <w:rsid w:val="000500ED"/>
    <w:rsid w:val="00055AF7"/>
    <w:rsid w:val="00060F85"/>
    <w:rsid w:val="000630BB"/>
    <w:rsid w:val="000648DF"/>
    <w:rsid w:val="00065DF9"/>
    <w:rsid w:val="00067EA9"/>
    <w:rsid w:val="00070E25"/>
    <w:rsid w:val="00072058"/>
    <w:rsid w:val="0007411C"/>
    <w:rsid w:val="000743DD"/>
    <w:rsid w:val="00080CB8"/>
    <w:rsid w:val="000812E9"/>
    <w:rsid w:val="00081E30"/>
    <w:rsid w:val="00083C1B"/>
    <w:rsid w:val="00084E7A"/>
    <w:rsid w:val="00094ABE"/>
    <w:rsid w:val="000969B6"/>
    <w:rsid w:val="000A1983"/>
    <w:rsid w:val="000A7412"/>
    <w:rsid w:val="000B468C"/>
    <w:rsid w:val="000C02A6"/>
    <w:rsid w:val="000C0B86"/>
    <w:rsid w:val="000D15D2"/>
    <w:rsid w:val="000D3060"/>
    <w:rsid w:val="000D4B70"/>
    <w:rsid w:val="000D647A"/>
    <w:rsid w:val="000E110D"/>
    <w:rsid w:val="000E1CD2"/>
    <w:rsid w:val="000E54AA"/>
    <w:rsid w:val="000E5D30"/>
    <w:rsid w:val="000E745D"/>
    <w:rsid w:val="000E74BB"/>
    <w:rsid w:val="000E77E9"/>
    <w:rsid w:val="000F7472"/>
    <w:rsid w:val="00105A05"/>
    <w:rsid w:val="00111B2F"/>
    <w:rsid w:val="00120CAE"/>
    <w:rsid w:val="00121A60"/>
    <w:rsid w:val="00122B6D"/>
    <w:rsid w:val="00130EA2"/>
    <w:rsid w:val="00134449"/>
    <w:rsid w:val="00141D7E"/>
    <w:rsid w:val="001459C1"/>
    <w:rsid w:val="00151A25"/>
    <w:rsid w:val="001524D5"/>
    <w:rsid w:val="00152594"/>
    <w:rsid w:val="00153583"/>
    <w:rsid w:val="001539F4"/>
    <w:rsid w:val="001552D2"/>
    <w:rsid w:val="00161204"/>
    <w:rsid w:val="00163424"/>
    <w:rsid w:val="00165FA5"/>
    <w:rsid w:val="00166AB1"/>
    <w:rsid w:val="00167028"/>
    <w:rsid w:val="0017049B"/>
    <w:rsid w:val="001714AB"/>
    <w:rsid w:val="00173F12"/>
    <w:rsid w:val="001772C1"/>
    <w:rsid w:val="00184BA2"/>
    <w:rsid w:val="00184C8A"/>
    <w:rsid w:val="00190AA1"/>
    <w:rsid w:val="00194BFB"/>
    <w:rsid w:val="00195589"/>
    <w:rsid w:val="00197A70"/>
    <w:rsid w:val="001A3738"/>
    <w:rsid w:val="001B36DD"/>
    <w:rsid w:val="001C30AF"/>
    <w:rsid w:val="001D022C"/>
    <w:rsid w:val="001D181C"/>
    <w:rsid w:val="001D4987"/>
    <w:rsid w:val="001D6EA7"/>
    <w:rsid w:val="001E0D21"/>
    <w:rsid w:val="001E1144"/>
    <w:rsid w:val="001E2AE1"/>
    <w:rsid w:val="001E453A"/>
    <w:rsid w:val="001E7813"/>
    <w:rsid w:val="0020019F"/>
    <w:rsid w:val="002038E3"/>
    <w:rsid w:val="00204648"/>
    <w:rsid w:val="002120FF"/>
    <w:rsid w:val="002142C9"/>
    <w:rsid w:val="002146E4"/>
    <w:rsid w:val="002209CC"/>
    <w:rsid w:val="00222A01"/>
    <w:rsid w:val="002235A3"/>
    <w:rsid w:val="0022446D"/>
    <w:rsid w:val="00226B8D"/>
    <w:rsid w:val="00230BED"/>
    <w:rsid w:val="00243CC6"/>
    <w:rsid w:val="00243F59"/>
    <w:rsid w:val="00245830"/>
    <w:rsid w:val="00245AE8"/>
    <w:rsid w:val="002466F1"/>
    <w:rsid w:val="002520A2"/>
    <w:rsid w:val="00252BFC"/>
    <w:rsid w:val="0026117F"/>
    <w:rsid w:val="00263A07"/>
    <w:rsid w:val="00270A06"/>
    <w:rsid w:val="00270DB0"/>
    <w:rsid w:val="0027139B"/>
    <w:rsid w:val="00271925"/>
    <w:rsid w:val="00273DE8"/>
    <w:rsid w:val="00275730"/>
    <w:rsid w:val="002776B9"/>
    <w:rsid w:val="002814FA"/>
    <w:rsid w:val="00283390"/>
    <w:rsid w:val="00283C4D"/>
    <w:rsid w:val="00285830"/>
    <w:rsid w:val="00290427"/>
    <w:rsid w:val="002935BC"/>
    <w:rsid w:val="00296E9E"/>
    <w:rsid w:val="002A1478"/>
    <w:rsid w:val="002B2ED0"/>
    <w:rsid w:val="002B3E90"/>
    <w:rsid w:val="002B464C"/>
    <w:rsid w:val="002C078E"/>
    <w:rsid w:val="002C16BD"/>
    <w:rsid w:val="002C1FD5"/>
    <w:rsid w:val="002C5B50"/>
    <w:rsid w:val="002D0B05"/>
    <w:rsid w:val="002D70BB"/>
    <w:rsid w:val="002E073A"/>
    <w:rsid w:val="002E1133"/>
    <w:rsid w:val="002E2185"/>
    <w:rsid w:val="002E32D6"/>
    <w:rsid w:val="002F5129"/>
    <w:rsid w:val="002F7928"/>
    <w:rsid w:val="0030086B"/>
    <w:rsid w:val="00301EDD"/>
    <w:rsid w:val="003020EA"/>
    <w:rsid w:val="00312690"/>
    <w:rsid w:val="00315E04"/>
    <w:rsid w:val="003236BD"/>
    <w:rsid w:val="00336993"/>
    <w:rsid w:val="00341A57"/>
    <w:rsid w:val="00343855"/>
    <w:rsid w:val="00345CB6"/>
    <w:rsid w:val="00347919"/>
    <w:rsid w:val="003607D8"/>
    <w:rsid w:val="00370B42"/>
    <w:rsid w:val="00370C21"/>
    <w:rsid w:val="00370D97"/>
    <w:rsid w:val="0037486B"/>
    <w:rsid w:val="00376C50"/>
    <w:rsid w:val="00377590"/>
    <w:rsid w:val="003813F0"/>
    <w:rsid w:val="00386089"/>
    <w:rsid w:val="00387337"/>
    <w:rsid w:val="0039261D"/>
    <w:rsid w:val="00392B41"/>
    <w:rsid w:val="00393A70"/>
    <w:rsid w:val="00394597"/>
    <w:rsid w:val="00395023"/>
    <w:rsid w:val="003A03AA"/>
    <w:rsid w:val="003A1926"/>
    <w:rsid w:val="003A3042"/>
    <w:rsid w:val="003A4AF0"/>
    <w:rsid w:val="003B0C59"/>
    <w:rsid w:val="003C162B"/>
    <w:rsid w:val="003C511D"/>
    <w:rsid w:val="003C5BE8"/>
    <w:rsid w:val="003D20BA"/>
    <w:rsid w:val="003D3071"/>
    <w:rsid w:val="003D647F"/>
    <w:rsid w:val="003E26B4"/>
    <w:rsid w:val="003E3763"/>
    <w:rsid w:val="003E43AD"/>
    <w:rsid w:val="003E57D3"/>
    <w:rsid w:val="003E77E3"/>
    <w:rsid w:val="003F295F"/>
    <w:rsid w:val="003F36D6"/>
    <w:rsid w:val="003F5080"/>
    <w:rsid w:val="003F50CF"/>
    <w:rsid w:val="003F6F68"/>
    <w:rsid w:val="003F7B26"/>
    <w:rsid w:val="00401D54"/>
    <w:rsid w:val="004118A7"/>
    <w:rsid w:val="004160A8"/>
    <w:rsid w:val="00421DAD"/>
    <w:rsid w:val="00425DA3"/>
    <w:rsid w:val="004304BA"/>
    <w:rsid w:val="004327D0"/>
    <w:rsid w:val="00432FBD"/>
    <w:rsid w:val="00442AC3"/>
    <w:rsid w:val="00446633"/>
    <w:rsid w:val="004469FC"/>
    <w:rsid w:val="004519E9"/>
    <w:rsid w:val="004525DF"/>
    <w:rsid w:val="00453A1D"/>
    <w:rsid w:val="004547D3"/>
    <w:rsid w:val="0045669F"/>
    <w:rsid w:val="004624DC"/>
    <w:rsid w:val="004712EB"/>
    <w:rsid w:val="00480E3C"/>
    <w:rsid w:val="00481970"/>
    <w:rsid w:val="0048214B"/>
    <w:rsid w:val="00484883"/>
    <w:rsid w:val="004849E1"/>
    <w:rsid w:val="004906DA"/>
    <w:rsid w:val="00494AFF"/>
    <w:rsid w:val="0049581D"/>
    <w:rsid w:val="004A06FC"/>
    <w:rsid w:val="004A23C3"/>
    <w:rsid w:val="004A53F2"/>
    <w:rsid w:val="004A6FD7"/>
    <w:rsid w:val="004B6AFA"/>
    <w:rsid w:val="004C07F2"/>
    <w:rsid w:val="004C37C9"/>
    <w:rsid w:val="004C7D52"/>
    <w:rsid w:val="004D0164"/>
    <w:rsid w:val="004D28DB"/>
    <w:rsid w:val="004D6DA4"/>
    <w:rsid w:val="004E0222"/>
    <w:rsid w:val="004E248E"/>
    <w:rsid w:val="004F07C6"/>
    <w:rsid w:val="004F2C2F"/>
    <w:rsid w:val="004F6AEC"/>
    <w:rsid w:val="004F759B"/>
    <w:rsid w:val="00500DBC"/>
    <w:rsid w:val="0050116D"/>
    <w:rsid w:val="00505769"/>
    <w:rsid w:val="005068A5"/>
    <w:rsid w:val="00507AB2"/>
    <w:rsid w:val="00516CA6"/>
    <w:rsid w:val="00516FD7"/>
    <w:rsid w:val="00527745"/>
    <w:rsid w:val="00530BBF"/>
    <w:rsid w:val="00532CD7"/>
    <w:rsid w:val="00534C8E"/>
    <w:rsid w:val="00536EF0"/>
    <w:rsid w:val="00550359"/>
    <w:rsid w:val="00554044"/>
    <w:rsid w:val="005547A7"/>
    <w:rsid w:val="00562926"/>
    <w:rsid w:val="005658E3"/>
    <w:rsid w:val="00565CE1"/>
    <w:rsid w:val="00576A78"/>
    <w:rsid w:val="0058103E"/>
    <w:rsid w:val="005810C1"/>
    <w:rsid w:val="00591EC1"/>
    <w:rsid w:val="005946C5"/>
    <w:rsid w:val="005A2C25"/>
    <w:rsid w:val="005B0161"/>
    <w:rsid w:val="005C0261"/>
    <w:rsid w:val="005C10ED"/>
    <w:rsid w:val="005C1C11"/>
    <w:rsid w:val="005D0E94"/>
    <w:rsid w:val="005D0F62"/>
    <w:rsid w:val="005D351C"/>
    <w:rsid w:val="005F196D"/>
    <w:rsid w:val="005F1A08"/>
    <w:rsid w:val="005F2B9F"/>
    <w:rsid w:val="00600468"/>
    <w:rsid w:val="00605608"/>
    <w:rsid w:val="00614FE9"/>
    <w:rsid w:val="0061766F"/>
    <w:rsid w:val="0062550E"/>
    <w:rsid w:val="00630574"/>
    <w:rsid w:val="00640849"/>
    <w:rsid w:val="006427EA"/>
    <w:rsid w:val="00643283"/>
    <w:rsid w:val="006438F0"/>
    <w:rsid w:val="006441E0"/>
    <w:rsid w:val="00647D52"/>
    <w:rsid w:val="00660BAF"/>
    <w:rsid w:val="00661B78"/>
    <w:rsid w:val="00664AA0"/>
    <w:rsid w:val="00665DB4"/>
    <w:rsid w:val="006802EB"/>
    <w:rsid w:val="00680BC4"/>
    <w:rsid w:val="006813B2"/>
    <w:rsid w:val="006858C7"/>
    <w:rsid w:val="00691811"/>
    <w:rsid w:val="00695383"/>
    <w:rsid w:val="006A11B5"/>
    <w:rsid w:val="006A3306"/>
    <w:rsid w:val="006A7F22"/>
    <w:rsid w:val="006B510D"/>
    <w:rsid w:val="006B7403"/>
    <w:rsid w:val="006B7DEE"/>
    <w:rsid w:val="006B7FC5"/>
    <w:rsid w:val="006C21AD"/>
    <w:rsid w:val="006D5E58"/>
    <w:rsid w:val="006E1304"/>
    <w:rsid w:val="006E5727"/>
    <w:rsid w:val="006E7155"/>
    <w:rsid w:val="0070033F"/>
    <w:rsid w:val="00706066"/>
    <w:rsid w:val="0070644A"/>
    <w:rsid w:val="00710FD0"/>
    <w:rsid w:val="007210B3"/>
    <w:rsid w:val="00722550"/>
    <w:rsid w:val="00723FCE"/>
    <w:rsid w:val="00724640"/>
    <w:rsid w:val="00730D13"/>
    <w:rsid w:val="00733353"/>
    <w:rsid w:val="00734C8F"/>
    <w:rsid w:val="007374AD"/>
    <w:rsid w:val="0074196E"/>
    <w:rsid w:val="00741B94"/>
    <w:rsid w:val="00742646"/>
    <w:rsid w:val="0074269E"/>
    <w:rsid w:val="00742E19"/>
    <w:rsid w:val="007506E2"/>
    <w:rsid w:val="00760144"/>
    <w:rsid w:val="00763281"/>
    <w:rsid w:val="00770831"/>
    <w:rsid w:val="0077087E"/>
    <w:rsid w:val="007708A1"/>
    <w:rsid w:val="007709B4"/>
    <w:rsid w:val="007713AA"/>
    <w:rsid w:val="007734D1"/>
    <w:rsid w:val="0077673E"/>
    <w:rsid w:val="0079138C"/>
    <w:rsid w:val="00791742"/>
    <w:rsid w:val="00797DF7"/>
    <w:rsid w:val="00797F53"/>
    <w:rsid w:val="007A0706"/>
    <w:rsid w:val="007A32AD"/>
    <w:rsid w:val="007A7105"/>
    <w:rsid w:val="007B3AF1"/>
    <w:rsid w:val="007B7073"/>
    <w:rsid w:val="007C00EA"/>
    <w:rsid w:val="007C0909"/>
    <w:rsid w:val="007C45B2"/>
    <w:rsid w:val="007C69A8"/>
    <w:rsid w:val="007D33D4"/>
    <w:rsid w:val="007D4E57"/>
    <w:rsid w:val="007D6258"/>
    <w:rsid w:val="007D6730"/>
    <w:rsid w:val="007D752C"/>
    <w:rsid w:val="007E0858"/>
    <w:rsid w:val="007E219B"/>
    <w:rsid w:val="007E287B"/>
    <w:rsid w:val="007E2E56"/>
    <w:rsid w:val="007F0CD3"/>
    <w:rsid w:val="007F7157"/>
    <w:rsid w:val="0080063B"/>
    <w:rsid w:val="00802EFF"/>
    <w:rsid w:val="0080399D"/>
    <w:rsid w:val="00804D16"/>
    <w:rsid w:val="00806922"/>
    <w:rsid w:val="0080720E"/>
    <w:rsid w:val="008118D7"/>
    <w:rsid w:val="008138BF"/>
    <w:rsid w:val="00814AA7"/>
    <w:rsid w:val="008164C8"/>
    <w:rsid w:val="00823AE3"/>
    <w:rsid w:val="0082402A"/>
    <w:rsid w:val="00825414"/>
    <w:rsid w:val="00825C74"/>
    <w:rsid w:val="00825E9E"/>
    <w:rsid w:val="00826E40"/>
    <w:rsid w:val="00841739"/>
    <w:rsid w:val="00842162"/>
    <w:rsid w:val="0084584A"/>
    <w:rsid w:val="00847559"/>
    <w:rsid w:val="00851934"/>
    <w:rsid w:val="00852BA1"/>
    <w:rsid w:val="00852F48"/>
    <w:rsid w:val="00860675"/>
    <w:rsid w:val="008671C8"/>
    <w:rsid w:val="00867786"/>
    <w:rsid w:val="008677FA"/>
    <w:rsid w:val="0087104A"/>
    <w:rsid w:val="00873AEE"/>
    <w:rsid w:val="00877C3D"/>
    <w:rsid w:val="00883AED"/>
    <w:rsid w:val="0088787E"/>
    <w:rsid w:val="00887E2E"/>
    <w:rsid w:val="00891266"/>
    <w:rsid w:val="00895188"/>
    <w:rsid w:val="00896943"/>
    <w:rsid w:val="0089756A"/>
    <w:rsid w:val="0089758D"/>
    <w:rsid w:val="008A2D75"/>
    <w:rsid w:val="008A4979"/>
    <w:rsid w:val="008A4C37"/>
    <w:rsid w:val="008A4CEF"/>
    <w:rsid w:val="008B4999"/>
    <w:rsid w:val="008B58A6"/>
    <w:rsid w:val="008C460E"/>
    <w:rsid w:val="008D3AA1"/>
    <w:rsid w:val="008E2602"/>
    <w:rsid w:val="008E42FB"/>
    <w:rsid w:val="008E5574"/>
    <w:rsid w:val="008E7FC7"/>
    <w:rsid w:val="008F7F81"/>
    <w:rsid w:val="009003E7"/>
    <w:rsid w:val="00901CDB"/>
    <w:rsid w:val="009041FA"/>
    <w:rsid w:val="00904829"/>
    <w:rsid w:val="00907E33"/>
    <w:rsid w:val="00911177"/>
    <w:rsid w:val="00914324"/>
    <w:rsid w:val="00914A67"/>
    <w:rsid w:val="00920C2C"/>
    <w:rsid w:val="00922DCE"/>
    <w:rsid w:val="00925870"/>
    <w:rsid w:val="00933036"/>
    <w:rsid w:val="0095152E"/>
    <w:rsid w:val="00953256"/>
    <w:rsid w:val="00956C16"/>
    <w:rsid w:val="00962738"/>
    <w:rsid w:val="00963793"/>
    <w:rsid w:val="00965208"/>
    <w:rsid w:val="0096766F"/>
    <w:rsid w:val="00974101"/>
    <w:rsid w:val="0098126E"/>
    <w:rsid w:val="00981EEC"/>
    <w:rsid w:val="00994874"/>
    <w:rsid w:val="009974AB"/>
    <w:rsid w:val="00997A5C"/>
    <w:rsid w:val="009A0FEA"/>
    <w:rsid w:val="009A71CA"/>
    <w:rsid w:val="009B1DCC"/>
    <w:rsid w:val="009B27E2"/>
    <w:rsid w:val="009B65AF"/>
    <w:rsid w:val="009B68EE"/>
    <w:rsid w:val="009B6E3B"/>
    <w:rsid w:val="009B6EC7"/>
    <w:rsid w:val="009B7D22"/>
    <w:rsid w:val="009C2EFE"/>
    <w:rsid w:val="009C2FD3"/>
    <w:rsid w:val="009C78E8"/>
    <w:rsid w:val="009D0EE7"/>
    <w:rsid w:val="009D249A"/>
    <w:rsid w:val="009D3CE8"/>
    <w:rsid w:val="009D7AB8"/>
    <w:rsid w:val="009E23EE"/>
    <w:rsid w:val="009E2AA9"/>
    <w:rsid w:val="009E4D96"/>
    <w:rsid w:val="009F0245"/>
    <w:rsid w:val="009F0F2F"/>
    <w:rsid w:val="00A01264"/>
    <w:rsid w:val="00A0142A"/>
    <w:rsid w:val="00A01BD6"/>
    <w:rsid w:val="00A1342C"/>
    <w:rsid w:val="00A16FEC"/>
    <w:rsid w:val="00A17040"/>
    <w:rsid w:val="00A22A70"/>
    <w:rsid w:val="00A27E0D"/>
    <w:rsid w:val="00A35904"/>
    <w:rsid w:val="00A35A9D"/>
    <w:rsid w:val="00A43536"/>
    <w:rsid w:val="00A4553A"/>
    <w:rsid w:val="00A51393"/>
    <w:rsid w:val="00A51C7E"/>
    <w:rsid w:val="00A634A4"/>
    <w:rsid w:val="00A64D53"/>
    <w:rsid w:val="00A77ECC"/>
    <w:rsid w:val="00A855DF"/>
    <w:rsid w:val="00A86A49"/>
    <w:rsid w:val="00A86DA8"/>
    <w:rsid w:val="00A901FB"/>
    <w:rsid w:val="00A911D3"/>
    <w:rsid w:val="00A9132D"/>
    <w:rsid w:val="00A91DB5"/>
    <w:rsid w:val="00AB085E"/>
    <w:rsid w:val="00AB30F5"/>
    <w:rsid w:val="00AB5FD9"/>
    <w:rsid w:val="00AC12DD"/>
    <w:rsid w:val="00AC1B23"/>
    <w:rsid w:val="00AC2326"/>
    <w:rsid w:val="00AC399C"/>
    <w:rsid w:val="00AC4E51"/>
    <w:rsid w:val="00AD0A88"/>
    <w:rsid w:val="00AD0CEA"/>
    <w:rsid w:val="00AD114B"/>
    <w:rsid w:val="00AD18BD"/>
    <w:rsid w:val="00AE0CFF"/>
    <w:rsid w:val="00AE16A9"/>
    <w:rsid w:val="00AE25B4"/>
    <w:rsid w:val="00AE4A87"/>
    <w:rsid w:val="00AE79DD"/>
    <w:rsid w:val="00AF1648"/>
    <w:rsid w:val="00AF1F43"/>
    <w:rsid w:val="00AF253B"/>
    <w:rsid w:val="00AF52E5"/>
    <w:rsid w:val="00B010FF"/>
    <w:rsid w:val="00B02B85"/>
    <w:rsid w:val="00B032AE"/>
    <w:rsid w:val="00B052E7"/>
    <w:rsid w:val="00B11504"/>
    <w:rsid w:val="00B12946"/>
    <w:rsid w:val="00B13A3B"/>
    <w:rsid w:val="00B14852"/>
    <w:rsid w:val="00B14AB8"/>
    <w:rsid w:val="00B16438"/>
    <w:rsid w:val="00B178EE"/>
    <w:rsid w:val="00B21BEE"/>
    <w:rsid w:val="00B2286C"/>
    <w:rsid w:val="00B25DC3"/>
    <w:rsid w:val="00B266EA"/>
    <w:rsid w:val="00B27F0F"/>
    <w:rsid w:val="00B36B74"/>
    <w:rsid w:val="00B51994"/>
    <w:rsid w:val="00B60F4C"/>
    <w:rsid w:val="00B63293"/>
    <w:rsid w:val="00B65BDE"/>
    <w:rsid w:val="00B66BDE"/>
    <w:rsid w:val="00B6749E"/>
    <w:rsid w:val="00B7026F"/>
    <w:rsid w:val="00B71B6F"/>
    <w:rsid w:val="00B769D1"/>
    <w:rsid w:val="00B775EF"/>
    <w:rsid w:val="00B80751"/>
    <w:rsid w:val="00B87C6F"/>
    <w:rsid w:val="00B91162"/>
    <w:rsid w:val="00B915D1"/>
    <w:rsid w:val="00B92957"/>
    <w:rsid w:val="00B9617D"/>
    <w:rsid w:val="00BA0482"/>
    <w:rsid w:val="00BA16DE"/>
    <w:rsid w:val="00BA4696"/>
    <w:rsid w:val="00BA5EF9"/>
    <w:rsid w:val="00BA7CA1"/>
    <w:rsid w:val="00BB6C71"/>
    <w:rsid w:val="00BC0751"/>
    <w:rsid w:val="00BC4C7E"/>
    <w:rsid w:val="00BC5B69"/>
    <w:rsid w:val="00BD1679"/>
    <w:rsid w:val="00BD5B60"/>
    <w:rsid w:val="00BE1F73"/>
    <w:rsid w:val="00BE6AC3"/>
    <w:rsid w:val="00BE7D5C"/>
    <w:rsid w:val="00BF023A"/>
    <w:rsid w:val="00BF4F80"/>
    <w:rsid w:val="00C05B4F"/>
    <w:rsid w:val="00C06194"/>
    <w:rsid w:val="00C07E30"/>
    <w:rsid w:val="00C229C6"/>
    <w:rsid w:val="00C23098"/>
    <w:rsid w:val="00C3165A"/>
    <w:rsid w:val="00C33006"/>
    <w:rsid w:val="00C335D5"/>
    <w:rsid w:val="00C33FF5"/>
    <w:rsid w:val="00C45350"/>
    <w:rsid w:val="00C45BEA"/>
    <w:rsid w:val="00C4776D"/>
    <w:rsid w:val="00C512C0"/>
    <w:rsid w:val="00C54942"/>
    <w:rsid w:val="00C562CD"/>
    <w:rsid w:val="00C56391"/>
    <w:rsid w:val="00C6543C"/>
    <w:rsid w:val="00C66717"/>
    <w:rsid w:val="00C67FC4"/>
    <w:rsid w:val="00C726B1"/>
    <w:rsid w:val="00C7303C"/>
    <w:rsid w:val="00C74E72"/>
    <w:rsid w:val="00C75D8B"/>
    <w:rsid w:val="00C83628"/>
    <w:rsid w:val="00C837E9"/>
    <w:rsid w:val="00C83B89"/>
    <w:rsid w:val="00C879EF"/>
    <w:rsid w:val="00C91789"/>
    <w:rsid w:val="00C920F5"/>
    <w:rsid w:val="00C93494"/>
    <w:rsid w:val="00C94C41"/>
    <w:rsid w:val="00C97D54"/>
    <w:rsid w:val="00CA0608"/>
    <w:rsid w:val="00CA265C"/>
    <w:rsid w:val="00CA63E4"/>
    <w:rsid w:val="00CA67E3"/>
    <w:rsid w:val="00CA6D75"/>
    <w:rsid w:val="00CB1ACC"/>
    <w:rsid w:val="00CB280E"/>
    <w:rsid w:val="00CB50D9"/>
    <w:rsid w:val="00CB5625"/>
    <w:rsid w:val="00CB5B21"/>
    <w:rsid w:val="00CB5C47"/>
    <w:rsid w:val="00CC0EFA"/>
    <w:rsid w:val="00CC3E0A"/>
    <w:rsid w:val="00CD2E5A"/>
    <w:rsid w:val="00CE41BA"/>
    <w:rsid w:val="00CE4903"/>
    <w:rsid w:val="00CF3505"/>
    <w:rsid w:val="00CF4AA2"/>
    <w:rsid w:val="00CF5325"/>
    <w:rsid w:val="00CF6FEC"/>
    <w:rsid w:val="00D0426A"/>
    <w:rsid w:val="00D12CB6"/>
    <w:rsid w:val="00D20491"/>
    <w:rsid w:val="00D20FF3"/>
    <w:rsid w:val="00D248BD"/>
    <w:rsid w:val="00D3724F"/>
    <w:rsid w:val="00D37313"/>
    <w:rsid w:val="00D40067"/>
    <w:rsid w:val="00D47053"/>
    <w:rsid w:val="00D47510"/>
    <w:rsid w:val="00D562BF"/>
    <w:rsid w:val="00D56F07"/>
    <w:rsid w:val="00D70E5F"/>
    <w:rsid w:val="00D70E72"/>
    <w:rsid w:val="00D7130D"/>
    <w:rsid w:val="00D720B2"/>
    <w:rsid w:val="00D728DB"/>
    <w:rsid w:val="00D75BB6"/>
    <w:rsid w:val="00D76A90"/>
    <w:rsid w:val="00D76F8A"/>
    <w:rsid w:val="00D81E64"/>
    <w:rsid w:val="00D85468"/>
    <w:rsid w:val="00D86937"/>
    <w:rsid w:val="00D952C3"/>
    <w:rsid w:val="00D9574A"/>
    <w:rsid w:val="00D96379"/>
    <w:rsid w:val="00DA245B"/>
    <w:rsid w:val="00DA2E19"/>
    <w:rsid w:val="00DA44B0"/>
    <w:rsid w:val="00DB2D7A"/>
    <w:rsid w:val="00DB2FCE"/>
    <w:rsid w:val="00DB4AAE"/>
    <w:rsid w:val="00DB6DCD"/>
    <w:rsid w:val="00DB7CFD"/>
    <w:rsid w:val="00DC1F04"/>
    <w:rsid w:val="00DC2B19"/>
    <w:rsid w:val="00DC5787"/>
    <w:rsid w:val="00DD46E7"/>
    <w:rsid w:val="00DD60C2"/>
    <w:rsid w:val="00DD6EC4"/>
    <w:rsid w:val="00DD70EC"/>
    <w:rsid w:val="00DE09AB"/>
    <w:rsid w:val="00DE624C"/>
    <w:rsid w:val="00DE6F17"/>
    <w:rsid w:val="00DE6FEC"/>
    <w:rsid w:val="00DF0AA9"/>
    <w:rsid w:val="00DF4992"/>
    <w:rsid w:val="00DF59A9"/>
    <w:rsid w:val="00DF757C"/>
    <w:rsid w:val="00E102FD"/>
    <w:rsid w:val="00E12EE2"/>
    <w:rsid w:val="00E13339"/>
    <w:rsid w:val="00E15CBC"/>
    <w:rsid w:val="00E162FE"/>
    <w:rsid w:val="00E1760B"/>
    <w:rsid w:val="00E25B8D"/>
    <w:rsid w:val="00E32276"/>
    <w:rsid w:val="00E355C9"/>
    <w:rsid w:val="00E43502"/>
    <w:rsid w:val="00E45B97"/>
    <w:rsid w:val="00E46AAB"/>
    <w:rsid w:val="00E501D5"/>
    <w:rsid w:val="00E56EA6"/>
    <w:rsid w:val="00E64EF8"/>
    <w:rsid w:val="00E66B80"/>
    <w:rsid w:val="00E67BEF"/>
    <w:rsid w:val="00E70785"/>
    <w:rsid w:val="00E719E3"/>
    <w:rsid w:val="00E72169"/>
    <w:rsid w:val="00E85A03"/>
    <w:rsid w:val="00E87698"/>
    <w:rsid w:val="00E94C13"/>
    <w:rsid w:val="00EA4972"/>
    <w:rsid w:val="00EA6091"/>
    <w:rsid w:val="00EB3E35"/>
    <w:rsid w:val="00EB45BC"/>
    <w:rsid w:val="00EB7EDB"/>
    <w:rsid w:val="00ED50F3"/>
    <w:rsid w:val="00ED654A"/>
    <w:rsid w:val="00EE120F"/>
    <w:rsid w:val="00EE28CF"/>
    <w:rsid w:val="00EE5BAC"/>
    <w:rsid w:val="00EF0036"/>
    <w:rsid w:val="00EF49AC"/>
    <w:rsid w:val="00F01FE3"/>
    <w:rsid w:val="00F02FF9"/>
    <w:rsid w:val="00F049E7"/>
    <w:rsid w:val="00F07515"/>
    <w:rsid w:val="00F114DD"/>
    <w:rsid w:val="00F161F9"/>
    <w:rsid w:val="00F16246"/>
    <w:rsid w:val="00F178A2"/>
    <w:rsid w:val="00F215B9"/>
    <w:rsid w:val="00F22CEE"/>
    <w:rsid w:val="00F24BEE"/>
    <w:rsid w:val="00F25DDE"/>
    <w:rsid w:val="00F26D9B"/>
    <w:rsid w:val="00F26F9B"/>
    <w:rsid w:val="00F30650"/>
    <w:rsid w:val="00F30760"/>
    <w:rsid w:val="00F3173E"/>
    <w:rsid w:val="00F31C88"/>
    <w:rsid w:val="00F31E5C"/>
    <w:rsid w:val="00F322C1"/>
    <w:rsid w:val="00F32C9E"/>
    <w:rsid w:val="00F32CFE"/>
    <w:rsid w:val="00F34ECC"/>
    <w:rsid w:val="00F43D2B"/>
    <w:rsid w:val="00F50828"/>
    <w:rsid w:val="00F518A9"/>
    <w:rsid w:val="00F543A1"/>
    <w:rsid w:val="00F62325"/>
    <w:rsid w:val="00F65482"/>
    <w:rsid w:val="00F66096"/>
    <w:rsid w:val="00F75D7A"/>
    <w:rsid w:val="00F81014"/>
    <w:rsid w:val="00F820E5"/>
    <w:rsid w:val="00FA0C03"/>
    <w:rsid w:val="00FA294D"/>
    <w:rsid w:val="00FA5CB8"/>
    <w:rsid w:val="00FB0A40"/>
    <w:rsid w:val="00FB10C2"/>
    <w:rsid w:val="00FB3211"/>
    <w:rsid w:val="00FB3C22"/>
    <w:rsid w:val="00FC1059"/>
    <w:rsid w:val="00FC1889"/>
    <w:rsid w:val="00FC1930"/>
    <w:rsid w:val="00FC5C5B"/>
    <w:rsid w:val="00FC6A1B"/>
    <w:rsid w:val="00FD1320"/>
    <w:rsid w:val="00FD7DCE"/>
    <w:rsid w:val="00FE42F4"/>
    <w:rsid w:val="00FE5103"/>
    <w:rsid w:val="00FE5F4F"/>
    <w:rsid w:val="00FE6AC5"/>
    <w:rsid w:val="00FF16ED"/>
    <w:rsid w:val="00FF3424"/>
    <w:rsid w:val="00FF4702"/>
    <w:rsid w:val="00FF7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F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FCE"/>
    <w:rPr>
      <w:rFonts w:ascii="Tahoma" w:hAnsi="Tahoma" w:cs="Tahoma"/>
      <w:sz w:val="16"/>
      <w:szCs w:val="16"/>
    </w:rPr>
  </w:style>
  <w:style w:type="paragraph" w:styleId="NormaleWeb">
    <w:name w:val="Normal (Web)"/>
    <w:basedOn w:val="Normale"/>
    <w:uiPriority w:val="99"/>
    <w:semiHidden/>
    <w:unhideWhenUsed/>
    <w:rsid w:val="00723FC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723FCE"/>
    <w:pPr>
      <w:ind w:left="720"/>
      <w:contextualSpacing/>
    </w:pPr>
  </w:style>
  <w:style w:type="paragraph" w:styleId="Intestazione">
    <w:name w:val="header"/>
    <w:basedOn w:val="Normale"/>
    <w:link w:val="IntestazioneCarattere"/>
    <w:uiPriority w:val="99"/>
    <w:unhideWhenUsed/>
    <w:rsid w:val="009E2A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AA9"/>
  </w:style>
  <w:style w:type="paragraph" w:styleId="Pidipagina">
    <w:name w:val="footer"/>
    <w:basedOn w:val="Normale"/>
    <w:link w:val="PidipaginaCarattere"/>
    <w:uiPriority w:val="99"/>
    <w:unhideWhenUsed/>
    <w:rsid w:val="009E2A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AA9"/>
  </w:style>
  <w:style w:type="paragraph" w:styleId="Corpotesto">
    <w:name w:val="Body Text"/>
    <w:basedOn w:val="Normale"/>
    <w:link w:val="CorpotestoCarattere"/>
    <w:semiHidden/>
    <w:rsid w:val="00994874"/>
    <w:pPr>
      <w:spacing w:after="0" w:line="240" w:lineRule="auto"/>
      <w:jc w:val="both"/>
    </w:pPr>
    <w:rPr>
      <w:rFonts w:ascii="Verdana" w:eastAsia="Times New Roman" w:hAnsi="Verdana" w:cs="Times New Roman"/>
      <w:sz w:val="20"/>
      <w:szCs w:val="24"/>
      <w:lang w:eastAsia="it-IT"/>
    </w:rPr>
  </w:style>
  <w:style w:type="character" w:customStyle="1" w:styleId="CorpotestoCarattere">
    <w:name w:val="Corpo testo Carattere"/>
    <w:basedOn w:val="Carpredefinitoparagrafo"/>
    <w:link w:val="Corpotesto"/>
    <w:semiHidden/>
    <w:rsid w:val="00994874"/>
    <w:rPr>
      <w:rFonts w:ascii="Verdana" w:eastAsia="Times New Roman" w:hAnsi="Verdana" w:cs="Times New Roman"/>
      <w:sz w:val="20"/>
      <w:szCs w:val="24"/>
      <w:lang w:eastAsia="it-IT"/>
    </w:rPr>
  </w:style>
  <w:style w:type="paragraph" w:customStyle="1" w:styleId="Paragrafoelenco1">
    <w:name w:val="Paragrafo elenco1"/>
    <w:basedOn w:val="Normale"/>
    <w:rsid w:val="0061766F"/>
    <w:pPr>
      <w:ind w:left="720"/>
      <w:contextualSpacing/>
    </w:pPr>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BC07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0751"/>
    <w:rPr>
      <w:sz w:val="20"/>
      <w:szCs w:val="20"/>
    </w:rPr>
  </w:style>
  <w:style w:type="character" w:styleId="Rimandonotaapidipagina">
    <w:name w:val="footnote reference"/>
    <w:basedOn w:val="Carpredefinitoparagrafo"/>
    <w:uiPriority w:val="99"/>
    <w:semiHidden/>
    <w:unhideWhenUsed/>
    <w:rsid w:val="00BC0751"/>
    <w:rPr>
      <w:vertAlign w:val="superscript"/>
    </w:rPr>
  </w:style>
  <w:style w:type="paragraph" w:styleId="Testonotadichiusura">
    <w:name w:val="endnote text"/>
    <w:basedOn w:val="Normale"/>
    <w:link w:val="TestonotadichiusuraCarattere"/>
    <w:uiPriority w:val="99"/>
    <w:semiHidden/>
    <w:unhideWhenUsed/>
    <w:rsid w:val="00C94C4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94C41"/>
    <w:rPr>
      <w:sz w:val="20"/>
      <w:szCs w:val="20"/>
    </w:rPr>
  </w:style>
  <w:style w:type="character" w:styleId="Rimandonotadichiusura">
    <w:name w:val="endnote reference"/>
    <w:basedOn w:val="Carpredefinitoparagrafo"/>
    <w:uiPriority w:val="99"/>
    <w:semiHidden/>
    <w:unhideWhenUsed/>
    <w:rsid w:val="00C94C41"/>
    <w:rPr>
      <w:vertAlign w:val="superscript"/>
    </w:rPr>
  </w:style>
  <w:style w:type="paragraph" w:customStyle="1" w:styleId="Default">
    <w:name w:val="Default"/>
    <w:rsid w:val="004525D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F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FCE"/>
    <w:rPr>
      <w:rFonts w:ascii="Tahoma" w:hAnsi="Tahoma" w:cs="Tahoma"/>
      <w:sz w:val="16"/>
      <w:szCs w:val="16"/>
    </w:rPr>
  </w:style>
  <w:style w:type="paragraph" w:styleId="NormaleWeb">
    <w:name w:val="Normal (Web)"/>
    <w:basedOn w:val="Normale"/>
    <w:uiPriority w:val="99"/>
    <w:semiHidden/>
    <w:unhideWhenUsed/>
    <w:rsid w:val="00723FC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723FCE"/>
    <w:pPr>
      <w:ind w:left="720"/>
      <w:contextualSpacing/>
    </w:pPr>
  </w:style>
  <w:style w:type="paragraph" w:styleId="Intestazione">
    <w:name w:val="header"/>
    <w:basedOn w:val="Normale"/>
    <w:link w:val="IntestazioneCarattere"/>
    <w:uiPriority w:val="99"/>
    <w:unhideWhenUsed/>
    <w:rsid w:val="009E2A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AA9"/>
  </w:style>
  <w:style w:type="paragraph" w:styleId="Pidipagina">
    <w:name w:val="footer"/>
    <w:basedOn w:val="Normale"/>
    <w:link w:val="PidipaginaCarattere"/>
    <w:uiPriority w:val="99"/>
    <w:unhideWhenUsed/>
    <w:rsid w:val="009E2A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AA9"/>
  </w:style>
  <w:style w:type="paragraph" w:styleId="Corpotesto">
    <w:name w:val="Body Text"/>
    <w:basedOn w:val="Normale"/>
    <w:link w:val="CorpotestoCarattere"/>
    <w:semiHidden/>
    <w:rsid w:val="00994874"/>
    <w:pPr>
      <w:spacing w:after="0" w:line="240" w:lineRule="auto"/>
      <w:jc w:val="both"/>
    </w:pPr>
    <w:rPr>
      <w:rFonts w:ascii="Verdana" w:eastAsia="Times New Roman" w:hAnsi="Verdana" w:cs="Times New Roman"/>
      <w:sz w:val="20"/>
      <w:szCs w:val="24"/>
      <w:lang w:eastAsia="it-IT"/>
    </w:rPr>
  </w:style>
  <w:style w:type="character" w:customStyle="1" w:styleId="CorpotestoCarattere">
    <w:name w:val="Corpo testo Carattere"/>
    <w:basedOn w:val="Carpredefinitoparagrafo"/>
    <w:link w:val="Corpotesto"/>
    <w:semiHidden/>
    <w:rsid w:val="00994874"/>
    <w:rPr>
      <w:rFonts w:ascii="Verdana" w:eastAsia="Times New Roman" w:hAnsi="Verdana" w:cs="Times New Roman"/>
      <w:sz w:val="20"/>
      <w:szCs w:val="24"/>
      <w:lang w:eastAsia="it-IT"/>
    </w:rPr>
  </w:style>
  <w:style w:type="paragraph" w:customStyle="1" w:styleId="Paragrafoelenco1">
    <w:name w:val="Paragrafo elenco1"/>
    <w:basedOn w:val="Normale"/>
    <w:rsid w:val="0061766F"/>
    <w:pPr>
      <w:ind w:left="720"/>
      <w:contextualSpacing/>
    </w:pPr>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BC07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0751"/>
    <w:rPr>
      <w:sz w:val="20"/>
      <w:szCs w:val="20"/>
    </w:rPr>
  </w:style>
  <w:style w:type="character" w:styleId="Rimandonotaapidipagina">
    <w:name w:val="footnote reference"/>
    <w:basedOn w:val="Carpredefinitoparagrafo"/>
    <w:uiPriority w:val="99"/>
    <w:semiHidden/>
    <w:unhideWhenUsed/>
    <w:rsid w:val="00BC0751"/>
    <w:rPr>
      <w:vertAlign w:val="superscript"/>
    </w:rPr>
  </w:style>
  <w:style w:type="paragraph" w:styleId="Testonotadichiusura">
    <w:name w:val="endnote text"/>
    <w:basedOn w:val="Normale"/>
    <w:link w:val="TestonotadichiusuraCarattere"/>
    <w:uiPriority w:val="99"/>
    <w:semiHidden/>
    <w:unhideWhenUsed/>
    <w:rsid w:val="00C94C4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94C41"/>
    <w:rPr>
      <w:sz w:val="20"/>
      <w:szCs w:val="20"/>
    </w:rPr>
  </w:style>
  <w:style w:type="character" w:styleId="Rimandonotadichiusura">
    <w:name w:val="endnote reference"/>
    <w:basedOn w:val="Carpredefinitoparagrafo"/>
    <w:uiPriority w:val="99"/>
    <w:semiHidden/>
    <w:unhideWhenUsed/>
    <w:rsid w:val="00C94C41"/>
    <w:rPr>
      <w:vertAlign w:val="superscript"/>
    </w:rPr>
  </w:style>
  <w:style w:type="paragraph" w:customStyle="1" w:styleId="Default">
    <w:name w:val="Default"/>
    <w:rsid w:val="004525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2200">
      <w:bodyDiv w:val="1"/>
      <w:marLeft w:val="0"/>
      <w:marRight w:val="0"/>
      <w:marTop w:val="0"/>
      <w:marBottom w:val="0"/>
      <w:divBdr>
        <w:top w:val="none" w:sz="0" w:space="0" w:color="auto"/>
        <w:left w:val="none" w:sz="0" w:space="0" w:color="auto"/>
        <w:bottom w:val="none" w:sz="0" w:space="0" w:color="auto"/>
        <w:right w:val="none" w:sz="0" w:space="0" w:color="auto"/>
      </w:divBdr>
    </w:div>
    <w:div w:id="219563015">
      <w:bodyDiv w:val="1"/>
      <w:marLeft w:val="0"/>
      <w:marRight w:val="0"/>
      <w:marTop w:val="0"/>
      <w:marBottom w:val="0"/>
      <w:divBdr>
        <w:top w:val="none" w:sz="0" w:space="0" w:color="auto"/>
        <w:left w:val="none" w:sz="0" w:space="0" w:color="auto"/>
        <w:bottom w:val="none" w:sz="0" w:space="0" w:color="auto"/>
        <w:right w:val="none" w:sz="0" w:space="0" w:color="auto"/>
      </w:divBdr>
    </w:div>
    <w:div w:id="232275295">
      <w:bodyDiv w:val="1"/>
      <w:marLeft w:val="0"/>
      <w:marRight w:val="0"/>
      <w:marTop w:val="0"/>
      <w:marBottom w:val="0"/>
      <w:divBdr>
        <w:top w:val="none" w:sz="0" w:space="0" w:color="auto"/>
        <w:left w:val="none" w:sz="0" w:space="0" w:color="auto"/>
        <w:bottom w:val="none" w:sz="0" w:space="0" w:color="auto"/>
        <w:right w:val="none" w:sz="0" w:space="0" w:color="auto"/>
      </w:divBdr>
    </w:div>
    <w:div w:id="326058172">
      <w:bodyDiv w:val="1"/>
      <w:marLeft w:val="0"/>
      <w:marRight w:val="0"/>
      <w:marTop w:val="0"/>
      <w:marBottom w:val="0"/>
      <w:divBdr>
        <w:top w:val="none" w:sz="0" w:space="0" w:color="auto"/>
        <w:left w:val="none" w:sz="0" w:space="0" w:color="auto"/>
        <w:bottom w:val="none" w:sz="0" w:space="0" w:color="auto"/>
        <w:right w:val="none" w:sz="0" w:space="0" w:color="auto"/>
      </w:divBdr>
    </w:div>
    <w:div w:id="344481130">
      <w:bodyDiv w:val="1"/>
      <w:marLeft w:val="0"/>
      <w:marRight w:val="0"/>
      <w:marTop w:val="0"/>
      <w:marBottom w:val="0"/>
      <w:divBdr>
        <w:top w:val="none" w:sz="0" w:space="0" w:color="auto"/>
        <w:left w:val="none" w:sz="0" w:space="0" w:color="auto"/>
        <w:bottom w:val="none" w:sz="0" w:space="0" w:color="auto"/>
        <w:right w:val="none" w:sz="0" w:space="0" w:color="auto"/>
      </w:divBdr>
    </w:div>
    <w:div w:id="389426853">
      <w:bodyDiv w:val="1"/>
      <w:marLeft w:val="0"/>
      <w:marRight w:val="0"/>
      <w:marTop w:val="0"/>
      <w:marBottom w:val="0"/>
      <w:divBdr>
        <w:top w:val="none" w:sz="0" w:space="0" w:color="auto"/>
        <w:left w:val="none" w:sz="0" w:space="0" w:color="auto"/>
        <w:bottom w:val="none" w:sz="0" w:space="0" w:color="auto"/>
        <w:right w:val="none" w:sz="0" w:space="0" w:color="auto"/>
      </w:divBdr>
    </w:div>
    <w:div w:id="521282394">
      <w:bodyDiv w:val="1"/>
      <w:marLeft w:val="0"/>
      <w:marRight w:val="0"/>
      <w:marTop w:val="0"/>
      <w:marBottom w:val="0"/>
      <w:divBdr>
        <w:top w:val="none" w:sz="0" w:space="0" w:color="auto"/>
        <w:left w:val="none" w:sz="0" w:space="0" w:color="auto"/>
        <w:bottom w:val="none" w:sz="0" w:space="0" w:color="auto"/>
        <w:right w:val="none" w:sz="0" w:space="0" w:color="auto"/>
      </w:divBdr>
    </w:div>
    <w:div w:id="587615569">
      <w:bodyDiv w:val="1"/>
      <w:marLeft w:val="0"/>
      <w:marRight w:val="0"/>
      <w:marTop w:val="0"/>
      <w:marBottom w:val="0"/>
      <w:divBdr>
        <w:top w:val="none" w:sz="0" w:space="0" w:color="auto"/>
        <w:left w:val="none" w:sz="0" w:space="0" w:color="auto"/>
        <w:bottom w:val="none" w:sz="0" w:space="0" w:color="auto"/>
        <w:right w:val="none" w:sz="0" w:space="0" w:color="auto"/>
      </w:divBdr>
    </w:div>
    <w:div w:id="649016534">
      <w:bodyDiv w:val="1"/>
      <w:marLeft w:val="0"/>
      <w:marRight w:val="0"/>
      <w:marTop w:val="0"/>
      <w:marBottom w:val="0"/>
      <w:divBdr>
        <w:top w:val="none" w:sz="0" w:space="0" w:color="auto"/>
        <w:left w:val="none" w:sz="0" w:space="0" w:color="auto"/>
        <w:bottom w:val="none" w:sz="0" w:space="0" w:color="auto"/>
        <w:right w:val="none" w:sz="0" w:space="0" w:color="auto"/>
      </w:divBdr>
    </w:div>
    <w:div w:id="653920832">
      <w:bodyDiv w:val="1"/>
      <w:marLeft w:val="0"/>
      <w:marRight w:val="0"/>
      <w:marTop w:val="0"/>
      <w:marBottom w:val="0"/>
      <w:divBdr>
        <w:top w:val="none" w:sz="0" w:space="0" w:color="auto"/>
        <w:left w:val="none" w:sz="0" w:space="0" w:color="auto"/>
        <w:bottom w:val="none" w:sz="0" w:space="0" w:color="auto"/>
        <w:right w:val="none" w:sz="0" w:space="0" w:color="auto"/>
      </w:divBdr>
    </w:div>
    <w:div w:id="809708667">
      <w:bodyDiv w:val="1"/>
      <w:marLeft w:val="0"/>
      <w:marRight w:val="0"/>
      <w:marTop w:val="0"/>
      <w:marBottom w:val="0"/>
      <w:divBdr>
        <w:top w:val="none" w:sz="0" w:space="0" w:color="auto"/>
        <w:left w:val="none" w:sz="0" w:space="0" w:color="auto"/>
        <w:bottom w:val="none" w:sz="0" w:space="0" w:color="auto"/>
        <w:right w:val="none" w:sz="0" w:space="0" w:color="auto"/>
      </w:divBdr>
    </w:div>
    <w:div w:id="857235800">
      <w:bodyDiv w:val="1"/>
      <w:marLeft w:val="0"/>
      <w:marRight w:val="0"/>
      <w:marTop w:val="0"/>
      <w:marBottom w:val="0"/>
      <w:divBdr>
        <w:top w:val="none" w:sz="0" w:space="0" w:color="auto"/>
        <w:left w:val="none" w:sz="0" w:space="0" w:color="auto"/>
        <w:bottom w:val="none" w:sz="0" w:space="0" w:color="auto"/>
        <w:right w:val="none" w:sz="0" w:space="0" w:color="auto"/>
      </w:divBdr>
    </w:div>
    <w:div w:id="885457674">
      <w:bodyDiv w:val="1"/>
      <w:marLeft w:val="0"/>
      <w:marRight w:val="0"/>
      <w:marTop w:val="0"/>
      <w:marBottom w:val="0"/>
      <w:divBdr>
        <w:top w:val="none" w:sz="0" w:space="0" w:color="auto"/>
        <w:left w:val="none" w:sz="0" w:space="0" w:color="auto"/>
        <w:bottom w:val="none" w:sz="0" w:space="0" w:color="auto"/>
        <w:right w:val="none" w:sz="0" w:space="0" w:color="auto"/>
      </w:divBdr>
    </w:div>
    <w:div w:id="1045061098">
      <w:bodyDiv w:val="1"/>
      <w:marLeft w:val="0"/>
      <w:marRight w:val="0"/>
      <w:marTop w:val="0"/>
      <w:marBottom w:val="0"/>
      <w:divBdr>
        <w:top w:val="none" w:sz="0" w:space="0" w:color="auto"/>
        <w:left w:val="none" w:sz="0" w:space="0" w:color="auto"/>
        <w:bottom w:val="none" w:sz="0" w:space="0" w:color="auto"/>
        <w:right w:val="none" w:sz="0" w:space="0" w:color="auto"/>
      </w:divBdr>
    </w:div>
    <w:div w:id="1095589853">
      <w:bodyDiv w:val="1"/>
      <w:marLeft w:val="0"/>
      <w:marRight w:val="0"/>
      <w:marTop w:val="0"/>
      <w:marBottom w:val="0"/>
      <w:divBdr>
        <w:top w:val="none" w:sz="0" w:space="0" w:color="auto"/>
        <w:left w:val="none" w:sz="0" w:space="0" w:color="auto"/>
        <w:bottom w:val="none" w:sz="0" w:space="0" w:color="auto"/>
        <w:right w:val="none" w:sz="0" w:space="0" w:color="auto"/>
      </w:divBdr>
    </w:div>
    <w:div w:id="1098990976">
      <w:bodyDiv w:val="1"/>
      <w:marLeft w:val="0"/>
      <w:marRight w:val="0"/>
      <w:marTop w:val="0"/>
      <w:marBottom w:val="0"/>
      <w:divBdr>
        <w:top w:val="none" w:sz="0" w:space="0" w:color="auto"/>
        <w:left w:val="none" w:sz="0" w:space="0" w:color="auto"/>
        <w:bottom w:val="none" w:sz="0" w:space="0" w:color="auto"/>
        <w:right w:val="none" w:sz="0" w:space="0" w:color="auto"/>
      </w:divBdr>
    </w:div>
    <w:div w:id="1125126012">
      <w:bodyDiv w:val="1"/>
      <w:marLeft w:val="0"/>
      <w:marRight w:val="0"/>
      <w:marTop w:val="0"/>
      <w:marBottom w:val="0"/>
      <w:divBdr>
        <w:top w:val="none" w:sz="0" w:space="0" w:color="auto"/>
        <w:left w:val="none" w:sz="0" w:space="0" w:color="auto"/>
        <w:bottom w:val="none" w:sz="0" w:space="0" w:color="auto"/>
        <w:right w:val="none" w:sz="0" w:space="0" w:color="auto"/>
      </w:divBdr>
    </w:div>
    <w:div w:id="1147743710">
      <w:bodyDiv w:val="1"/>
      <w:marLeft w:val="0"/>
      <w:marRight w:val="0"/>
      <w:marTop w:val="0"/>
      <w:marBottom w:val="0"/>
      <w:divBdr>
        <w:top w:val="none" w:sz="0" w:space="0" w:color="auto"/>
        <w:left w:val="none" w:sz="0" w:space="0" w:color="auto"/>
        <w:bottom w:val="none" w:sz="0" w:space="0" w:color="auto"/>
        <w:right w:val="none" w:sz="0" w:space="0" w:color="auto"/>
      </w:divBdr>
    </w:div>
    <w:div w:id="1196650688">
      <w:bodyDiv w:val="1"/>
      <w:marLeft w:val="0"/>
      <w:marRight w:val="0"/>
      <w:marTop w:val="0"/>
      <w:marBottom w:val="0"/>
      <w:divBdr>
        <w:top w:val="none" w:sz="0" w:space="0" w:color="auto"/>
        <w:left w:val="none" w:sz="0" w:space="0" w:color="auto"/>
        <w:bottom w:val="none" w:sz="0" w:space="0" w:color="auto"/>
        <w:right w:val="none" w:sz="0" w:space="0" w:color="auto"/>
      </w:divBdr>
    </w:div>
    <w:div w:id="1208298948">
      <w:bodyDiv w:val="1"/>
      <w:marLeft w:val="0"/>
      <w:marRight w:val="0"/>
      <w:marTop w:val="0"/>
      <w:marBottom w:val="0"/>
      <w:divBdr>
        <w:top w:val="none" w:sz="0" w:space="0" w:color="auto"/>
        <w:left w:val="none" w:sz="0" w:space="0" w:color="auto"/>
        <w:bottom w:val="none" w:sz="0" w:space="0" w:color="auto"/>
        <w:right w:val="none" w:sz="0" w:space="0" w:color="auto"/>
      </w:divBdr>
    </w:div>
    <w:div w:id="1232353263">
      <w:bodyDiv w:val="1"/>
      <w:marLeft w:val="0"/>
      <w:marRight w:val="0"/>
      <w:marTop w:val="0"/>
      <w:marBottom w:val="0"/>
      <w:divBdr>
        <w:top w:val="none" w:sz="0" w:space="0" w:color="auto"/>
        <w:left w:val="none" w:sz="0" w:space="0" w:color="auto"/>
        <w:bottom w:val="none" w:sz="0" w:space="0" w:color="auto"/>
        <w:right w:val="none" w:sz="0" w:space="0" w:color="auto"/>
      </w:divBdr>
    </w:div>
    <w:div w:id="1285498324">
      <w:bodyDiv w:val="1"/>
      <w:marLeft w:val="0"/>
      <w:marRight w:val="0"/>
      <w:marTop w:val="0"/>
      <w:marBottom w:val="0"/>
      <w:divBdr>
        <w:top w:val="none" w:sz="0" w:space="0" w:color="auto"/>
        <w:left w:val="none" w:sz="0" w:space="0" w:color="auto"/>
        <w:bottom w:val="none" w:sz="0" w:space="0" w:color="auto"/>
        <w:right w:val="none" w:sz="0" w:space="0" w:color="auto"/>
      </w:divBdr>
    </w:div>
    <w:div w:id="1288127185">
      <w:bodyDiv w:val="1"/>
      <w:marLeft w:val="0"/>
      <w:marRight w:val="0"/>
      <w:marTop w:val="0"/>
      <w:marBottom w:val="0"/>
      <w:divBdr>
        <w:top w:val="none" w:sz="0" w:space="0" w:color="auto"/>
        <w:left w:val="none" w:sz="0" w:space="0" w:color="auto"/>
        <w:bottom w:val="none" w:sz="0" w:space="0" w:color="auto"/>
        <w:right w:val="none" w:sz="0" w:space="0" w:color="auto"/>
      </w:divBdr>
    </w:div>
    <w:div w:id="1300068817">
      <w:bodyDiv w:val="1"/>
      <w:marLeft w:val="0"/>
      <w:marRight w:val="0"/>
      <w:marTop w:val="0"/>
      <w:marBottom w:val="0"/>
      <w:divBdr>
        <w:top w:val="none" w:sz="0" w:space="0" w:color="auto"/>
        <w:left w:val="none" w:sz="0" w:space="0" w:color="auto"/>
        <w:bottom w:val="none" w:sz="0" w:space="0" w:color="auto"/>
        <w:right w:val="none" w:sz="0" w:space="0" w:color="auto"/>
      </w:divBdr>
    </w:div>
    <w:div w:id="1360156707">
      <w:bodyDiv w:val="1"/>
      <w:marLeft w:val="0"/>
      <w:marRight w:val="0"/>
      <w:marTop w:val="0"/>
      <w:marBottom w:val="0"/>
      <w:divBdr>
        <w:top w:val="none" w:sz="0" w:space="0" w:color="auto"/>
        <w:left w:val="none" w:sz="0" w:space="0" w:color="auto"/>
        <w:bottom w:val="none" w:sz="0" w:space="0" w:color="auto"/>
        <w:right w:val="none" w:sz="0" w:space="0" w:color="auto"/>
      </w:divBdr>
    </w:div>
    <w:div w:id="1418937094">
      <w:bodyDiv w:val="1"/>
      <w:marLeft w:val="0"/>
      <w:marRight w:val="0"/>
      <w:marTop w:val="0"/>
      <w:marBottom w:val="0"/>
      <w:divBdr>
        <w:top w:val="none" w:sz="0" w:space="0" w:color="auto"/>
        <w:left w:val="none" w:sz="0" w:space="0" w:color="auto"/>
        <w:bottom w:val="none" w:sz="0" w:space="0" w:color="auto"/>
        <w:right w:val="none" w:sz="0" w:space="0" w:color="auto"/>
      </w:divBdr>
    </w:div>
    <w:div w:id="1437946046">
      <w:bodyDiv w:val="1"/>
      <w:marLeft w:val="0"/>
      <w:marRight w:val="0"/>
      <w:marTop w:val="0"/>
      <w:marBottom w:val="0"/>
      <w:divBdr>
        <w:top w:val="none" w:sz="0" w:space="0" w:color="auto"/>
        <w:left w:val="none" w:sz="0" w:space="0" w:color="auto"/>
        <w:bottom w:val="none" w:sz="0" w:space="0" w:color="auto"/>
        <w:right w:val="none" w:sz="0" w:space="0" w:color="auto"/>
      </w:divBdr>
    </w:div>
    <w:div w:id="1552841397">
      <w:bodyDiv w:val="1"/>
      <w:marLeft w:val="0"/>
      <w:marRight w:val="0"/>
      <w:marTop w:val="0"/>
      <w:marBottom w:val="0"/>
      <w:divBdr>
        <w:top w:val="none" w:sz="0" w:space="0" w:color="auto"/>
        <w:left w:val="none" w:sz="0" w:space="0" w:color="auto"/>
        <w:bottom w:val="none" w:sz="0" w:space="0" w:color="auto"/>
        <w:right w:val="none" w:sz="0" w:space="0" w:color="auto"/>
      </w:divBdr>
    </w:div>
    <w:div w:id="1564682433">
      <w:bodyDiv w:val="1"/>
      <w:marLeft w:val="0"/>
      <w:marRight w:val="0"/>
      <w:marTop w:val="0"/>
      <w:marBottom w:val="0"/>
      <w:divBdr>
        <w:top w:val="none" w:sz="0" w:space="0" w:color="auto"/>
        <w:left w:val="none" w:sz="0" w:space="0" w:color="auto"/>
        <w:bottom w:val="none" w:sz="0" w:space="0" w:color="auto"/>
        <w:right w:val="none" w:sz="0" w:space="0" w:color="auto"/>
      </w:divBdr>
    </w:div>
    <w:div w:id="1592540906">
      <w:bodyDiv w:val="1"/>
      <w:marLeft w:val="0"/>
      <w:marRight w:val="0"/>
      <w:marTop w:val="0"/>
      <w:marBottom w:val="0"/>
      <w:divBdr>
        <w:top w:val="none" w:sz="0" w:space="0" w:color="auto"/>
        <w:left w:val="none" w:sz="0" w:space="0" w:color="auto"/>
        <w:bottom w:val="none" w:sz="0" w:space="0" w:color="auto"/>
        <w:right w:val="none" w:sz="0" w:space="0" w:color="auto"/>
      </w:divBdr>
    </w:div>
    <w:div w:id="1609577228">
      <w:bodyDiv w:val="1"/>
      <w:marLeft w:val="0"/>
      <w:marRight w:val="0"/>
      <w:marTop w:val="0"/>
      <w:marBottom w:val="0"/>
      <w:divBdr>
        <w:top w:val="none" w:sz="0" w:space="0" w:color="auto"/>
        <w:left w:val="none" w:sz="0" w:space="0" w:color="auto"/>
        <w:bottom w:val="none" w:sz="0" w:space="0" w:color="auto"/>
        <w:right w:val="none" w:sz="0" w:space="0" w:color="auto"/>
      </w:divBdr>
    </w:div>
    <w:div w:id="1642274415">
      <w:bodyDiv w:val="1"/>
      <w:marLeft w:val="0"/>
      <w:marRight w:val="0"/>
      <w:marTop w:val="0"/>
      <w:marBottom w:val="0"/>
      <w:divBdr>
        <w:top w:val="none" w:sz="0" w:space="0" w:color="auto"/>
        <w:left w:val="none" w:sz="0" w:space="0" w:color="auto"/>
        <w:bottom w:val="none" w:sz="0" w:space="0" w:color="auto"/>
        <w:right w:val="none" w:sz="0" w:space="0" w:color="auto"/>
      </w:divBdr>
    </w:div>
    <w:div w:id="1695691154">
      <w:bodyDiv w:val="1"/>
      <w:marLeft w:val="0"/>
      <w:marRight w:val="0"/>
      <w:marTop w:val="0"/>
      <w:marBottom w:val="0"/>
      <w:divBdr>
        <w:top w:val="none" w:sz="0" w:space="0" w:color="auto"/>
        <w:left w:val="none" w:sz="0" w:space="0" w:color="auto"/>
        <w:bottom w:val="none" w:sz="0" w:space="0" w:color="auto"/>
        <w:right w:val="none" w:sz="0" w:space="0" w:color="auto"/>
      </w:divBdr>
    </w:div>
    <w:div w:id="1922909711">
      <w:bodyDiv w:val="1"/>
      <w:marLeft w:val="0"/>
      <w:marRight w:val="0"/>
      <w:marTop w:val="0"/>
      <w:marBottom w:val="0"/>
      <w:divBdr>
        <w:top w:val="none" w:sz="0" w:space="0" w:color="auto"/>
        <w:left w:val="none" w:sz="0" w:space="0" w:color="auto"/>
        <w:bottom w:val="none" w:sz="0" w:space="0" w:color="auto"/>
        <w:right w:val="none" w:sz="0" w:space="0" w:color="auto"/>
      </w:divBdr>
    </w:div>
    <w:div w:id="1936328034">
      <w:bodyDiv w:val="1"/>
      <w:marLeft w:val="0"/>
      <w:marRight w:val="0"/>
      <w:marTop w:val="0"/>
      <w:marBottom w:val="0"/>
      <w:divBdr>
        <w:top w:val="none" w:sz="0" w:space="0" w:color="auto"/>
        <w:left w:val="none" w:sz="0" w:space="0" w:color="auto"/>
        <w:bottom w:val="none" w:sz="0" w:space="0" w:color="auto"/>
        <w:right w:val="none" w:sz="0" w:space="0" w:color="auto"/>
      </w:divBdr>
    </w:div>
    <w:div w:id="2022393443">
      <w:bodyDiv w:val="1"/>
      <w:marLeft w:val="0"/>
      <w:marRight w:val="0"/>
      <w:marTop w:val="0"/>
      <w:marBottom w:val="0"/>
      <w:divBdr>
        <w:top w:val="none" w:sz="0" w:space="0" w:color="auto"/>
        <w:left w:val="none" w:sz="0" w:space="0" w:color="auto"/>
        <w:bottom w:val="none" w:sz="0" w:space="0" w:color="auto"/>
        <w:right w:val="none" w:sz="0" w:space="0" w:color="auto"/>
      </w:divBdr>
    </w:div>
    <w:div w:id="2035616705">
      <w:bodyDiv w:val="1"/>
      <w:marLeft w:val="0"/>
      <w:marRight w:val="0"/>
      <w:marTop w:val="0"/>
      <w:marBottom w:val="0"/>
      <w:divBdr>
        <w:top w:val="none" w:sz="0" w:space="0" w:color="auto"/>
        <w:left w:val="none" w:sz="0" w:space="0" w:color="auto"/>
        <w:bottom w:val="none" w:sz="0" w:space="0" w:color="auto"/>
        <w:right w:val="none" w:sz="0" w:space="0" w:color="auto"/>
      </w:divBdr>
    </w:div>
    <w:div w:id="2038190715">
      <w:bodyDiv w:val="1"/>
      <w:marLeft w:val="0"/>
      <w:marRight w:val="0"/>
      <w:marTop w:val="0"/>
      <w:marBottom w:val="0"/>
      <w:divBdr>
        <w:top w:val="none" w:sz="0" w:space="0" w:color="auto"/>
        <w:left w:val="none" w:sz="0" w:space="0" w:color="auto"/>
        <w:bottom w:val="none" w:sz="0" w:space="0" w:color="auto"/>
        <w:right w:val="none" w:sz="0" w:space="0" w:color="auto"/>
      </w:divBdr>
    </w:div>
    <w:div w:id="2089958347">
      <w:bodyDiv w:val="1"/>
      <w:marLeft w:val="0"/>
      <w:marRight w:val="0"/>
      <w:marTop w:val="0"/>
      <w:marBottom w:val="0"/>
      <w:divBdr>
        <w:top w:val="none" w:sz="0" w:space="0" w:color="auto"/>
        <w:left w:val="none" w:sz="0" w:space="0" w:color="auto"/>
        <w:bottom w:val="none" w:sz="0" w:space="0" w:color="auto"/>
        <w:right w:val="none" w:sz="0" w:space="0" w:color="auto"/>
      </w:divBdr>
    </w:div>
    <w:div w:id="21292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nas1\confcom\comune\studi\QPROCOM\MIC\MIC_2016-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'Figura 1'!$E$1</c:f>
              <c:strCache>
                <c:ptCount val="1"/>
                <c:pt idx="0">
                  <c:v>MIC-DISOCC.</c:v>
                </c:pt>
              </c:strCache>
            </c:strRef>
          </c:tx>
          <c:cat>
            <c:strRef>
              <c:f>'Figura 1'!$C$2:$C$119</c:f>
              <c:strCache>
                <c:ptCount val="118"/>
                <c:pt idx="0">
                  <c:v>2007-1</c:v>
                </c:pt>
                <c:pt idx="12">
                  <c:v>2008-1</c:v>
                </c:pt>
                <c:pt idx="24">
                  <c:v>2009-1</c:v>
                </c:pt>
                <c:pt idx="36">
                  <c:v>2010-1</c:v>
                </c:pt>
                <c:pt idx="48">
                  <c:v>2011-1</c:v>
                </c:pt>
                <c:pt idx="60">
                  <c:v>2012-1</c:v>
                </c:pt>
                <c:pt idx="72">
                  <c:v>2013-1</c:v>
                </c:pt>
                <c:pt idx="84">
                  <c:v>2014-1</c:v>
                </c:pt>
                <c:pt idx="96">
                  <c:v>2015-1</c:v>
                </c:pt>
                <c:pt idx="108">
                  <c:v>2016-1</c:v>
                </c:pt>
                <c:pt idx="117">
                  <c:v>2016-10</c:v>
                </c:pt>
              </c:strCache>
            </c:strRef>
          </c:cat>
          <c:val>
            <c:numRef>
              <c:f>'Figura 1'!$E$2:$E$119</c:f>
              <c:numCache>
                <c:formatCode>0.00</c:formatCode>
                <c:ptCount val="118"/>
                <c:pt idx="0">
                  <c:v>10.069290513156355</c:v>
                </c:pt>
                <c:pt idx="1">
                  <c:v>9.7313578754319927</c:v>
                </c:pt>
                <c:pt idx="2">
                  <c:v>9.6066363934370269</c:v>
                </c:pt>
                <c:pt idx="3">
                  <c:v>9.3385182819970645</c:v>
                </c:pt>
                <c:pt idx="4">
                  <c:v>9.7854655904327092</c:v>
                </c:pt>
                <c:pt idx="5">
                  <c:v>9.682192986349115</c:v>
                </c:pt>
                <c:pt idx="6">
                  <c:v>10.240101947228947</c:v>
                </c:pt>
                <c:pt idx="7">
                  <c:v>10.09217757011468</c:v>
                </c:pt>
                <c:pt idx="8">
                  <c:v>10.015261290363645</c:v>
                </c:pt>
                <c:pt idx="9">
                  <c:v>10.033423083553716</c:v>
                </c:pt>
                <c:pt idx="10">
                  <c:v>10.137119634193306</c:v>
                </c:pt>
                <c:pt idx="11">
                  <c:v>10.635338789949492</c:v>
                </c:pt>
                <c:pt idx="12">
                  <c:v>10.695680553506996</c:v>
                </c:pt>
                <c:pt idx="13">
                  <c:v>10.716603769859713</c:v>
                </c:pt>
                <c:pt idx="14">
                  <c:v>10.380592343061444</c:v>
                </c:pt>
                <c:pt idx="15">
                  <c:v>10.880307742516756</c:v>
                </c:pt>
                <c:pt idx="16">
                  <c:v>10.796213636152514</c:v>
                </c:pt>
                <c:pt idx="17">
                  <c:v>11.088286769545444</c:v>
                </c:pt>
                <c:pt idx="18">
                  <c:v>10.777274759634677</c:v>
                </c:pt>
                <c:pt idx="19">
                  <c:v>11.036755167146694</c:v>
                </c:pt>
                <c:pt idx="20">
                  <c:v>11.028786097206515</c:v>
                </c:pt>
                <c:pt idx="21">
                  <c:v>11.246152779773606</c:v>
                </c:pt>
                <c:pt idx="22">
                  <c:v>11.423490080129456</c:v>
                </c:pt>
                <c:pt idx="23">
                  <c:v>11.368867804238306</c:v>
                </c:pt>
                <c:pt idx="24">
                  <c:v>12.075546432145838</c:v>
                </c:pt>
                <c:pt idx="25">
                  <c:v>12.320999679638865</c:v>
                </c:pt>
                <c:pt idx="26">
                  <c:v>12.91339250021259</c:v>
                </c:pt>
                <c:pt idx="27">
                  <c:v>12.961867395068268</c:v>
                </c:pt>
                <c:pt idx="28">
                  <c:v>13.003766845763529</c:v>
                </c:pt>
                <c:pt idx="29">
                  <c:v>13.394334071821175</c:v>
                </c:pt>
                <c:pt idx="30">
                  <c:v>13.680137553080014</c:v>
                </c:pt>
                <c:pt idx="31">
                  <c:v>13.822619020056205</c:v>
                </c:pt>
                <c:pt idx="32">
                  <c:v>14.271390783466664</c:v>
                </c:pt>
                <c:pt idx="33">
                  <c:v>14.324255165770001</c:v>
                </c:pt>
                <c:pt idx="34">
                  <c:v>14.367705844992193</c:v>
                </c:pt>
                <c:pt idx="35">
                  <c:v>14.70843220136684</c:v>
                </c:pt>
                <c:pt idx="36">
                  <c:v>14.822429723108813</c:v>
                </c:pt>
                <c:pt idx="37">
                  <c:v>14.88482517030403</c:v>
                </c:pt>
                <c:pt idx="38">
                  <c:v>14.87698386129623</c:v>
                </c:pt>
                <c:pt idx="39">
                  <c:v>14.996562733554031</c:v>
                </c:pt>
                <c:pt idx="40">
                  <c:v>14.897750658882989</c:v>
                </c:pt>
                <c:pt idx="41">
                  <c:v>14.646978464131962</c:v>
                </c:pt>
                <c:pt idx="42">
                  <c:v>14.414616122193289</c:v>
                </c:pt>
                <c:pt idx="43">
                  <c:v>14.221726881571442</c:v>
                </c:pt>
                <c:pt idx="44">
                  <c:v>14.216556685413009</c:v>
                </c:pt>
                <c:pt idx="45">
                  <c:v>14.599083342199307</c:v>
                </c:pt>
                <c:pt idx="46">
                  <c:v>14.266507132781737</c:v>
                </c:pt>
                <c:pt idx="47">
                  <c:v>14.156247315628532</c:v>
                </c:pt>
                <c:pt idx="48">
                  <c:v>14.027432017901045</c:v>
                </c:pt>
                <c:pt idx="49">
                  <c:v>13.926559864198337</c:v>
                </c:pt>
                <c:pt idx="50">
                  <c:v>14.036196535141743</c:v>
                </c:pt>
                <c:pt idx="51">
                  <c:v>13.93385059210668</c:v>
                </c:pt>
                <c:pt idx="52">
                  <c:v>14.245937331965731</c:v>
                </c:pt>
                <c:pt idx="53">
                  <c:v>14.24216436321197</c:v>
                </c:pt>
                <c:pt idx="54">
                  <c:v>14.357711398947492</c:v>
                </c:pt>
                <c:pt idx="55">
                  <c:v>14.453923184345587</c:v>
                </c:pt>
                <c:pt idx="56">
                  <c:v>15.01200284530837</c:v>
                </c:pt>
                <c:pt idx="57">
                  <c:v>14.95361689396197</c:v>
                </c:pt>
                <c:pt idx="58">
                  <c:v>15.774354167342967</c:v>
                </c:pt>
                <c:pt idx="59">
                  <c:v>16.261122758597143</c:v>
                </c:pt>
                <c:pt idx="60">
                  <c:v>16.274130899965133</c:v>
                </c:pt>
                <c:pt idx="61">
                  <c:v>16.966447938246667</c:v>
                </c:pt>
                <c:pt idx="62">
                  <c:v>17.576039153168921</c:v>
                </c:pt>
                <c:pt idx="63">
                  <c:v>17.683439597711399</c:v>
                </c:pt>
                <c:pt idx="64">
                  <c:v>17.530266334985644</c:v>
                </c:pt>
                <c:pt idx="65">
                  <c:v>17.875490117978458</c:v>
                </c:pt>
                <c:pt idx="66">
                  <c:v>17.900250573936663</c:v>
                </c:pt>
                <c:pt idx="67">
                  <c:v>17.862943036751112</c:v>
                </c:pt>
                <c:pt idx="68">
                  <c:v>18.165612804514609</c:v>
                </c:pt>
                <c:pt idx="69">
                  <c:v>18.718902228604705</c:v>
                </c:pt>
                <c:pt idx="70">
                  <c:v>18.741535033991493</c:v>
                </c:pt>
                <c:pt idx="71">
                  <c:v>18.839756141173819</c:v>
                </c:pt>
                <c:pt idx="72">
                  <c:v>19.279182875681162</c:v>
                </c:pt>
                <c:pt idx="73">
                  <c:v>19.292668028715507</c:v>
                </c:pt>
                <c:pt idx="74">
                  <c:v>19.354955154559644</c:v>
                </c:pt>
                <c:pt idx="75">
                  <c:v>19.554631703729392</c:v>
                </c:pt>
                <c:pt idx="76">
                  <c:v>19.696206082413866</c:v>
                </c:pt>
                <c:pt idx="77">
                  <c:v>19.839323155316038</c:v>
                </c:pt>
                <c:pt idx="78">
                  <c:v>19.873667515061751</c:v>
                </c:pt>
                <c:pt idx="79">
                  <c:v>20.233667060870054</c:v>
                </c:pt>
                <c:pt idx="80">
                  <c:v>20.31660761691144</c:v>
                </c:pt>
                <c:pt idx="81">
                  <c:v>20.34233326306115</c:v>
                </c:pt>
                <c:pt idx="82">
                  <c:v>20.420107844672678</c:v>
                </c:pt>
                <c:pt idx="83">
                  <c:v>20.615985378740572</c:v>
                </c:pt>
                <c:pt idx="84">
                  <c:v>20.962429293484075</c:v>
                </c:pt>
                <c:pt idx="85">
                  <c:v>20.994970036428011</c:v>
                </c:pt>
                <c:pt idx="86">
                  <c:v>20.771053431274549</c:v>
                </c:pt>
                <c:pt idx="87">
                  <c:v>20.685122250867909</c:v>
                </c:pt>
                <c:pt idx="88">
                  <c:v>20.631271390912449</c:v>
                </c:pt>
                <c:pt idx="89">
                  <c:v>20.161160592119405</c:v>
                </c:pt>
                <c:pt idx="90">
                  <c:v>20.741836743560551</c:v>
                </c:pt>
                <c:pt idx="91">
                  <c:v>20.5165835065694</c:v>
                </c:pt>
                <c:pt idx="92">
                  <c:v>21.064069233988292</c:v>
                </c:pt>
                <c:pt idx="93">
                  <c:v>21.194868420093961</c:v>
                </c:pt>
                <c:pt idx="94">
                  <c:v>21.434882000088816</c:v>
                </c:pt>
                <c:pt idx="95">
                  <c:v>20.398501593517587</c:v>
                </c:pt>
                <c:pt idx="96">
                  <c:v>20.288851956375328</c:v>
                </c:pt>
                <c:pt idx="97">
                  <c:v>20.19554248144307</c:v>
                </c:pt>
                <c:pt idx="98">
                  <c:v>20.4332651486489</c:v>
                </c:pt>
                <c:pt idx="99">
                  <c:v>20.019661266970758</c:v>
                </c:pt>
                <c:pt idx="100">
                  <c:v>20.241604322880626</c:v>
                </c:pt>
                <c:pt idx="101">
                  <c:v>20.194970729322424</c:v>
                </c:pt>
                <c:pt idx="102">
                  <c:v>19.622781950829161</c:v>
                </c:pt>
                <c:pt idx="103">
                  <c:v>19.309276823045348</c:v>
                </c:pt>
                <c:pt idx="104">
                  <c:v>19.195604870860688</c:v>
                </c:pt>
                <c:pt idx="105">
                  <c:v>19.26303307525723</c:v>
                </c:pt>
                <c:pt idx="106">
                  <c:v>19.145525316508522</c:v>
                </c:pt>
                <c:pt idx="107">
                  <c:v>19.213044767691482</c:v>
                </c:pt>
                <c:pt idx="108">
                  <c:v>19.178123706283028</c:v>
                </c:pt>
                <c:pt idx="109">
                  <c:v>19.165460722207239</c:v>
                </c:pt>
                <c:pt idx="110">
                  <c:v>18.793028912470799</c:v>
                </c:pt>
                <c:pt idx="111">
                  <c:v>18.840160774506614</c:v>
                </c:pt>
                <c:pt idx="112">
                  <c:v>18.707605971792532</c:v>
                </c:pt>
                <c:pt idx="113">
                  <c:v>18.803857030696406</c:v>
                </c:pt>
                <c:pt idx="114">
                  <c:v>18.697577129472293</c:v>
                </c:pt>
                <c:pt idx="115">
                  <c:v>18.691412358865268</c:v>
                </c:pt>
                <c:pt idx="116">
                  <c:v>18.915076390584641</c:v>
                </c:pt>
                <c:pt idx="117">
                  <c:v>18.757983580220316</c:v>
                </c:pt>
              </c:numCache>
            </c:numRef>
          </c:val>
        </c:ser>
        <c:ser>
          <c:idx val="1"/>
          <c:order val="1"/>
          <c:tx>
            <c:strRef>
              <c:f>'Figura 1'!$F$1</c:f>
              <c:strCache>
                <c:ptCount val="1"/>
                <c:pt idx="0">
                  <c:v>MIC-INFL. AF</c:v>
                </c:pt>
              </c:strCache>
            </c:strRef>
          </c:tx>
          <c:cat>
            <c:strRef>
              <c:f>'Figura 1'!$C$2:$C$119</c:f>
              <c:strCache>
                <c:ptCount val="118"/>
                <c:pt idx="0">
                  <c:v>2007-1</c:v>
                </c:pt>
                <c:pt idx="12">
                  <c:v>2008-1</c:v>
                </c:pt>
                <c:pt idx="24">
                  <c:v>2009-1</c:v>
                </c:pt>
                <c:pt idx="36">
                  <c:v>2010-1</c:v>
                </c:pt>
                <c:pt idx="48">
                  <c:v>2011-1</c:v>
                </c:pt>
                <c:pt idx="60">
                  <c:v>2012-1</c:v>
                </c:pt>
                <c:pt idx="72">
                  <c:v>2013-1</c:v>
                </c:pt>
                <c:pt idx="84">
                  <c:v>2014-1</c:v>
                </c:pt>
                <c:pt idx="96">
                  <c:v>2015-1</c:v>
                </c:pt>
                <c:pt idx="108">
                  <c:v>2016-1</c:v>
                </c:pt>
                <c:pt idx="117">
                  <c:v>2016-10</c:v>
                </c:pt>
              </c:strCache>
            </c:strRef>
          </c:cat>
          <c:val>
            <c:numRef>
              <c:f>'Figura 1'!$F$2:$F$119</c:f>
              <c:numCache>
                <c:formatCode>0.00</c:formatCode>
                <c:ptCount val="118"/>
                <c:pt idx="0">
                  <c:v>1.7647199999999998</c:v>
                </c:pt>
                <c:pt idx="1">
                  <c:v>1.6176600000000001</c:v>
                </c:pt>
                <c:pt idx="2">
                  <c:v>1.7647199999999998</c:v>
                </c:pt>
                <c:pt idx="3">
                  <c:v>1.7647199999999998</c:v>
                </c:pt>
                <c:pt idx="4">
                  <c:v>1.91178</c:v>
                </c:pt>
                <c:pt idx="5">
                  <c:v>2.0588399999999996</c:v>
                </c:pt>
                <c:pt idx="6">
                  <c:v>1.8382499999999999</c:v>
                </c:pt>
                <c:pt idx="7">
                  <c:v>1.7647199999999998</c:v>
                </c:pt>
                <c:pt idx="8">
                  <c:v>2.1323699999999999</c:v>
                </c:pt>
                <c:pt idx="9">
                  <c:v>2.57355</c:v>
                </c:pt>
                <c:pt idx="10">
                  <c:v>2.9411999999999998</c:v>
                </c:pt>
                <c:pt idx="11">
                  <c:v>3.2353200000000002</c:v>
                </c:pt>
                <c:pt idx="12">
                  <c:v>3.60297</c:v>
                </c:pt>
                <c:pt idx="13">
                  <c:v>3.6764999999999999</c:v>
                </c:pt>
                <c:pt idx="14">
                  <c:v>3.8235600000000001</c:v>
                </c:pt>
                <c:pt idx="15">
                  <c:v>3.7500299999999993</c:v>
                </c:pt>
                <c:pt idx="16">
                  <c:v>3.9706199999999998</c:v>
                </c:pt>
                <c:pt idx="17">
                  <c:v>4.2647399999999998</c:v>
                </c:pt>
                <c:pt idx="18">
                  <c:v>4.4853299999999994</c:v>
                </c:pt>
                <c:pt idx="19">
                  <c:v>4.1912099999999999</c:v>
                </c:pt>
                <c:pt idx="20">
                  <c:v>3.9706199999999998</c:v>
                </c:pt>
                <c:pt idx="21">
                  <c:v>3.3823799999999995</c:v>
                </c:pt>
                <c:pt idx="22">
                  <c:v>2.3529599999999999</c:v>
                </c:pt>
                <c:pt idx="23">
                  <c:v>1.54413</c:v>
                </c:pt>
                <c:pt idx="24">
                  <c:v>1.0294199999999998</c:v>
                </c:pt>
                <c:pt idx="25">
                  <c:v>1.17648</c:v>
                </c:pt>
                <c:pt idx="26">
                  <c:v>0.80883000000000005</c:v>
                </c:pt>
                <c:pt idx="27">
                  <c:v>0.80883000000000005</c:v>
                </c:pt>
                <c:pt idx="28">
                  <c:v>0.44117999999999996</c:v>
                </c:pt>
                <c:pt idx="29">
                  <c:v>0.14706</c:v>
                </c:pt>
                <c:pt idx="30">
                  <c:v>-0.22058999999999998</c:v>
                </c:pt>
                <c:pt idx="31">
                  <c:v>7.3529999999999998E-2</c:v>
                </c:pt>
                <c:pt idx="32">
                  <c:v>0</c:v>
                </c:pt>
                <c:pt idx="33">
                  <c:v>0.14706</c:v>
                </c:pt>
                <c:pt idx="34">
                  <c:v>0.88235999999999992</c:v>
                </c:pt>
                <c:pt idx="35">
                  <c:v>1.4705999999999999</c:v>
                </c:pt>
                <c:pt idx="36">
                  <c:v>1.8382499999999999</c:v>
                </c:pt>
                <c:pt idx="37">
                  <c:v>1.4705999999999999</c:v>
                </c:pt>
                <c:pt idx="38">
                  <c:v>1.6176600000000001</c:v>
                </c:pt>
                <c:pt idx="39">
                  <c:v>1.6176600000000001</c:v>
                </c:pt>
                <c:pt idx="40">
                  <c:v>1.54413</c:v>
                </c:pt>
                <c:pt idx="41">
                  <c:v>1.17648</c:v>
                </c:pt>
                <c:pt idx="42">
                  <c:v>1.3235399999999999</c:v>
                </c:pt>
                <c:pt idx="43">
                  <c:v>1.17648</c:v>
                </c:pt>
                <c:pt idx="44">
                  <c:v>1.3235399999999999</c:v>
                </c:pt>
                <c:pt idx="45">
                  <c:v>1.54413</c:v>
                </c:pt>
                <c:pt idx="46">
                  <c:v>1.54413</c:v>
                </c:pt>
                <c:pt idx="47">
                  <c:v>1.6176600000000001</c:v>
                </c:pt>
                <c:pt idx="48">
                  <c:v>1.9853099999999999</c:v>
                </c:pt>
                <c:pt idx="49">
                  <c:v>2.2794300000000001</c:v>
                </c:pt>
                <c:pt idx="50">
                  <c:v>2.3529599999999999</c:v>
                </c:pt>
                <c:pt idx="51">
                  <c:v>2.4264899999999998</c:v>
                </c:pt>
                <c:pt idx="52">
                  <c:v>2.57355</c:v>
                </c:pt>
                <c:pt idx="53">
                  <c:v>2.57355</c:v>
                </c:pt>
                <c:pt idx="54">
                  <c:v>2.5000199999999997</c:v>
                </c:pt>
                <c:pt idx="55">
                  <c:v>2.6470799999999999</c:v>
                </c:pt>
                <c:pt idx="56">
                  <c:v>2.7206099999999998</c:v>
                </c:pt>
                <c:pt idx="57">
                  <c:v>3.0147299999999997</c:v>
                </c:pt>
                <c:pt idx="58">
                  <c:v>3.08826</c:v>
                </c:pt>
                <c:pt idx="59">
                  <c:v>3.1617899999999999</c:v>
                </c:pt>
                <c:pt idx="60">
                  <c:v>3.08826</c:v>
                </c:pt>
                <c:pt idx="61">
                  <c:v>3.3088499999999996</c:v>
                </c:pt>
                <c:pt idx="62">
                  <c:v>3.3823799999999995</c:v>
                </c:pt>
                <c:pt idx="63">
                  <c:v>3.4559099999999998</c:v>
                </c:pt>
                <c:pt idx="64">
                  <c:v>3.08826</c:v>
                </c:pt>
                <c:pt idx="65">
                  <c:v>3.2353200000000002</c:v>
                </c:pt>
                <c:pt idx="66">
                  <c:v>2.9411999999999998</c:v>
                </c:pt>
                <c:pt idx="67">
                  <c:v>3.08826</c:v>
                </c:pt>
                <c:pt idx="68">
                  <c:v>3.4559099999999998</c:v>
                </c:pt>
                <c:pt idx="69">
                  <c:v>2.9411999999999998</c:v>
                </c:pt>
                <c:pt idx="70">
                  <c:v>2.57355</c:v>
                </c:pt>
                <c:pt idx="71">
                  <c:v>2.2794300000000001</c:v>
                </c:pt>
                <c:pt idx="72">
                  <c:v>1.9853099999999999</c:v>
                </c:pt>
                <c:pt idx="73">
                  <c:v>1.7647199999999998</c:v>
                </c:pt>
                <c:pt idx="74">
                  <c:v>1.4705999999999999</c:v>
                </c:pt>
                <c:pt idx="75">
                  <c:v>1.1029499999999999</c:v>
                </c:pt>
                <c:pt idx="76">
                  <c:v>1.1029499999999999</c:v>
                </c:pt>
                <c:pt idx="77">
                  <c:v>1.2500099999999998</c:v>
                </c:pt>
                <c:pt idx="78">
                  <c:v>1.4705999999999999</c:v>
                </c:pt>
                <c:pt idx="79">
                  <c:v>1.2500099999999998</c:v>
                </c:pt>
                <c:pt idx="80">
                  <c:v>0.73529999999999995</c:v>
                </c:pt>
                <c:pt idx="81">
                  <c:v>0.58823999999999999</c:v>
                </c:pt>
                <c:pt idx="82">
                  <c:v>0.58823999999999999</c:v>
                </c:pt>
                <c:pt idx="83">
                  <c:v>0.88235999999999992</c:v>
                </c:pt>
                <c:pt idx="84">
                  <c:v>0.88235999999999992</c:v>
                </c:pt>
                <c:pt idx="85">
                  <c:v>0.44117999999999996</c:v>
                </c:pt>
                <c:pt idx="86">
                  <c:v>0.29411999999999999</c:v>
                </c:pt>
                <c:pt idx="87">
                  <c:v>0.36764999999999998</c:v>
                </c:pt>
                <c:pt idx="88">
                  <c:v>0.36764999999999998</c:v>
                </c:pt>
                <c:pt idx="89">
                  <c:v>0.22058999999999998</c:v>
                </c:pt>
                <c:pt idx="90">
                  <c:v>0.14706</c:v>
                </c:pt>
                <c:pt idx="91">
                  <c:v>0.14706</c:v>
                </c:pt>
                <c:pt idx="92">
                  <c:v>0</c:v>
                </c:pt>
                <c:pt idx="93">
                  <c:v>7.3529999999999998E-2</c:v>
                </c:pt>
                <c:pt idx="94">
                  <c:v>0.14706</c:v>
                </c:pt>
                <c:pt idx="95">
                  <c:v>-0.36764999999999998</c:v>
                </c:pt>
                <c:pt idx="96">
                  <c:v>-1.0294199999999998</c:v>
                </c:pt>
                <c:pt idx="97">
                  <c:v>-0.36764999999999998</c:v>
                </c:pt>
                <c:pt idx="98">
                  <c:v>0</c:v>
                </c:pt>
                <c:pt idx="99">
                  <c:v>0</c:v>
                </c:pt>
                <c:pt idx="100">
                  <c:v>0.22058999999999998</c:v>
                </c:pt>
                <c:pt idx="101">
                  <c:v>0.14706</c:v>
                </c:pt>
                <c:pt idx="102">
                  <c:v>-7.3529999999999998E-2</c:v>
                </c:pt>
                <c:pt idx="103">
                  <c:v>-0.22058999999999998</c:v>
                </c:pt>
                <c:pt idx="104">
                  <c:v>-0.22058999999999998</c:v>
                </c:pt>
                <c:pt idx="105">
                  <c:v>-7.3529999999999998E-2</c:v>
                </c:pt>
                <c:pt idx="106">
                  <c:v>-7.3529999999999998E-2</c:v>
                </c:pt>
                <c:pt idx="107">
                  <c:v>0</c:v>
                </c:pt>
                <c:pt idx="108">
                  <c:v>7.3529999999999998E-2</c:v>
                </c:pt>
                <c:pt idx="109">
                  <c:v>-0.58823999999999999</c:v>
                </c:pt>
                <c:pt idx="110">
                  <c:v>-0.80883000000000005</c:v>
                </c:pt>
                <c:pt idx="111">
                  <c:v>-0.66176999999999997</c:v>
                </c:pt>
                <c:pt idx="112">
                  <c:v>-0.44117999999999996</c:v>
                </c:pt>
                <c:pt idx="113">
                  <c:v>-0.14706</c:v>
                </c:pt>
                <c:pt idx="114">
                  <c:v>-7.3529999999999998E-2</c:v>
                </c:pt>
                <c:pt idx="115">
                  <c:v>7.3529999999999998E-2</c:v>
                </c:pt>
                <c:pt idx="116">
                  <c:v>0.14706</c:v>
                </c:pt>
                <c:pt idx="117">
                  <c:v>0.14706</c:v>
                </c:pt>
              </c:numCache>
            </c:numRef>
          </c:val>
        </c:ser>
        <c:dLbls>
          <c:showLegendKey val="0"/>
          <c:showVal val="0"/>
          <c:showCatName val="0"/>
          <c:showSerName val="0"/>
          <c:showPercent val="0"/>
          <c:showBubbleSize val="0"/>
        </c:dLbls>
        <c:axId val="129537152"/>
        <c:axId val="129538688"/>
      </c:areaChart>
      <c:catAx>
        <c:axId val="129537152"/>
        <c:scaling>
          <c:orientation val="minMax"/>
        </c:scaling>
        <c:delete val="0"/>
        <c:axPos val="b"/>
        <c:majorTickMark val="none"/>
        <c:minorTickMark val="none"/>
        <c:tickLblPos val="nextTo"/>
        <c:txPr>
          <a:bodyPr rot="-5400000" vert="horz"/>
          <a:lstStyle/>
          <a:p>
            <a:pPr>
              <a:defRPr sz="900"/>
            </a:pPr>
            <a:endParaRPr lang="it-IT"/>
          </a:p>
        </c:txPr>
        <c:crossAx val="129538688"/>
        <c:crosses val="autoZero"/>
        <c:auto val="1"/>
        <c:lblAlgn val="ctr"/>
        <c:lblOffset val="100"/>
        <c:tickLblSkip val="1"/>
        <c:tickMarkSkip val="1"/>
        <c:noMultiLvlLbl val="0"/>
      </c:catAx>
      <c:valAx>
        <c:axId val="129538688"/>
        <c:scaling>
          <c:orientation val="minMax"/>
          <c:max val="23"/>
          <c:min val="0"/>
        </c:scaling>
        <c:delete val="0"/>
        <c:axPos val="l"/>
        <c:numFmt formatCode="0.0" sourceLinked="0"/>
        <c:majorTickMark val="none"/>
        <c:minorTickMark val="none"/>
        <c:tickLblPos val="nextTo"/>
        <c:crossAx val="129537152"/>
        <c:crosses val="autoZero"/>
        <c:crossBetween val="midCat"/>
      </c:valAx>
    </c:plotArea>
    <c:legend>
      <c:legendPos val="b"/>
      <c:layout/>
      <c:overlay val="0"/>
      <c:txPr>
        <a:bodyPr/>
        <a:lstStyle/>
        <a:p>
          <a:pPr>
            <a:defRPr b="1"/>
          </a:pPr>
          <a:endParaRPr lang="it-IT"/>
        </a:p>
      </c:txPr>
    </c:legend>
    <c:plotVisOnly val="1"/>
    <c:dispBlanksAs val="zero"/>
    <c:showDLblsOverMax val="0"/>
  </c:chart>
  <c:txPr>
    <a:bodyPr/>
    <a:lstStyle/>
    <a:p>
      <a:pPr>
        <a:defRPr sz="900">
          <a:latin typeface="Arial" panose="020B0604020202020204" pitchFamily="34" charset="0"/>
          <a:cs typeface="Arial" panose="020B0604020202020204" pitchFamily="34" charset="0"/>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BF11B-2CED-43E5-B826-920C4F15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Novembre 2016, n. 41                                                           Ufficio Studi Confcommercio - Imprese per l’Italia</vt:lpstr>
    </vt:vector>
  </TitlesOfParts>
  <Company>CONFCOMMERCIO</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Novembre 2016, n. 41                                                           Ufficio Studi Confcommercio - Imprese per l’Italia</dc:title>
  <dc:creator>Stage08</dc:creator>
  <cp:lastModifiedBy>moretti</cp:lastModifiedBy>
  <cp:revision>2</cp:revision>
  <cp:lastPrinted>2016-12-06T10:23:00Z</cp:lastPrinted>
  <dcterms:created xsi:type="dcterms:W3CDTF">2016-12-07T10:09:00Z</dcterms:created>
  <dcterms:modified xsi:type="dcterms:W3CDTF">2016-12-07T10:09:00Z</dcterms:modified>
</cp:coreProperties>
</file>