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DC" w:rsidRPr="00D86A4B" w:rsidRDefault="009717DC" w:rsidP="00606928">
      <w:pPr>
        <w:ind w:left="-284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46EF8" w:rsidRPr="00D86A4B" w:rsidRDefault="00B46EF8" w:rsidP="00606928">
      <w:pPr>
        <w:ind w:left="-284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B46EF8" w:rsidRPr="00D86A4B" w:rsidRDefault="00933246" w:rsidP="00606928">
      <w:pPr>
        <w:ind w:left="-284"/>
        <w:jc w:val="center"/>
        <w:rPr>
          <w:rFonts w:ascii="Verdana" w:hAnsi="Verdana"/>
          <w:b/>
          <w:sz w:val="24"/>
          <w:szCs w:val="24"/>
          <w:u w:val="single"/>
        </w:rPr>
      </w:pPr>
      <w:r w:rsidRPr="00D86A4B"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E054CDF" wp14:editId="6C62D815">
            <wp:simplePos x="0" y="0"/>
            <wp:positionH relativeFrom="column">
              <wp:posOffset>1051560</wp:posOffset>
            </wp:positionH>
            <wp:positionV relativeFrom="paragraph">
              <wp:posOffset>226696</wp:posOffset>
            </wp:positionV>
            <wp:extent cx="3857625" cy="2288470"/>
            <wp:effectExtent l="0" t="0" r="0" b="0"/>
            <wp:wrapNone/>
            <wp:docPr id="4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B2C0B6B-D8F1-4761-AE07-AA51E8BB17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1B2C0B6B-D8F1-4761-AE07-AA51E8BB17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r="5504"/>
                    <a:stretch/>
                  </pic:blipFill>
                  <pic:spPr>
                    <a:xfrm>
                      <a:off x="0" y="0"/>
                      <a:ext cx="3860528" cy="229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EF8" w:rsidRPr="00D86A4B" w:rsidRDefault="00B46EF8" w:rsidP="00606928">
      <w:pPr>
        <w:ind w:left="-284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B46EF8" w:rsidRPr="00D86A4B" w:rsidRDefault="00B46EF8" w:rsidP="00606928">
      <w:pPr>
        <w:ind w:left="-284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B46EF8" w:rsidRPr="00F43365" w:rsidRDefault="00B46EF8" w:rsidP="00606928">
      <w:pPr>
        <w:ind w:left="-284"/>
        <w:jc w:val="center"/>
        <w:rPr>
          <w:rFonts w:ascii="Verdana" w:hAnsi="Verdana"/>
          <w:b/>
          <w:sz w:val="24"/>
          <w:szCs w:val="24"/>
        </w:rPr>
      </w:pPr>
    </w:p>
    <w:p w:rsidR="00B46EF8" w:rsidRPr="00F43365" w:rsidRDefault="00B46EF8" w:rsidP="00606928">
      <w:pPr>
        <w:ind w:left="-284"/>
        <w:jc w:val="center"/>
        <w:rPr>
          <w:rFonts w:ascii="Verdana" w:hAnsi="Verdana"/>
          <w:b/>
          <w:sz w:val="24"/>
          <w:szCs w:val="24"/>
        </w:rPr>
      </w:pPr>
    </w:p>
    <w:p w:rsidR="00606928" w:rsidRPr="00606928" w:rsidRDefault="00606928" w:rsidP="00606928">
      <w:pPr>
        <w:ind w:left="-284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933246" w:rsidRDefault="00933246" w:rsidP="00606928">
      <w:pPr>
        <w:ind w:left="-284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226C49" w:rsidRDefault="00226C49" w:rsidP="00226C49">
      <w:pPr>
        <w:spacing w:before="240" w:after="240"/>
        <w:ind w:left="-284"/>
        <w:jc w:val="right"/>
        <w:rPr>
          <w:rFonts w:ascii="Verdana" w:hAnsi="Verdana"/>
          <w:b/>
          <w:color w:val="002060"/>
          <w:sz w:val="20"/>
          <w:szCs w:val="20"/>
        </w:rPr>
      </w:pPr>
    </w:p>
    <w:p w:rsidR="00226C49" w:rsidRDefault="00226C49" w:rsidP="00226C49">
      <w:pPr>
        <w:spacing w:after="0" w:line="240" w:lineRule="auto"/>
        <w:ind w:left="-284"/>
        <w:jc w:val="center"/>
        <w:rPr>
          <w:rFonts w:ascii="Verdana" w:hAnsi="Verdana"/>
          <w:b/>
          <w:color w:val="002060"/>
          <w:sz w:val="25"/>
          <w:szCs w:val="25"/>
        </w:rPr>
      </w:pPr>
    </w:p>
    <w:p w:rsidR="00226C49" w:rsidRDefault="00226C49" w:rsidP="00226C49">
      <w:pPr>
        <w:spacing w:after="0" w:line="240" w:lineRule="auto"/>
        <w:ind w:left="-284"/>
        <w:jc w:val="both"/>
        <w:rPr>
          <w:rFonts w:ascii="Verdana" w:hAnsi="Verdana"/>
          <w:b/>
          <w:color w:val="0070C0"/>
          <w:sz w:val="28"/>
          <w:szCs w:val="28"/>
        </w:rPr>
      </w:pPr>
    </w:p>
    <w:p w:rsidR="00B46EF8" w:rsidRDefault="00B46EF8" w:rsidP="00226C49">
      <w:pPr>
        <w:spacing w:after="0" w:line="240" w:lineRule="auto"/>
        <w:ind w:left="-284"/>
        <w:jc w:val="both"/>
        <w:rPr>
          <w:rFonts w:ascii="Verdana" w:hAnsi="Verdana"/>
          <w:b/>
          <w:color w:val="0070C0"/>
          <w:sz w:val="28"/>
          <w:szCs w:val="28"/>
        </w:rPr>
      </w:pPr>
      <w:r w:rsidRPr="00606928">
        <w:rPr>
          <w:rFonts w:ascii="Verdana" w:hAnsi="Verdana"/>
          <w:b/>
          <w:color w:val="0070C0"/>
          <w:sz w:val="28"/>
          <w:szCs w:val="28"/>
        </w:rPr>
        <w:t>STRUTTURA E DEMOGRAFIA DELLE IMPRESE</w:t>
      </w:r>
    </w:p>
    <w:p w:rsidR="00226C49" w:rsidRPr="00606928" w:rsidRDefault="00226C49" w:rsidP="00226C49">
      <w:pPr>
        <w:spacing w:after="0" w:line="240" w:lineRule="auto"/>
        <w:ind w:left="-284"/>
        <w:jc w:val="both"/>
        <w:rPr>
          <w:rFonts w:ascii="Verdana" w:hAnsi="Verdana"/>
          <w:b/>
          <w:color w:val="0070C0"/>
          <w:sz w:val="28"/>
          <w:szCs w:val="28"/>
        </w:rPr>
      </w:pPr>
    </w:p>
    <w:p w:rsidR="00606928" w:rsidRDefault="00F43365" w:rsidP="00226C4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606928">
        <w:rPr>
          <w:rFonts w:ascii="Verdana" w:hAnsi="Verdana"/>
          <w:sz w:val="24"/>
          <w:szCs w:val="24"/>
        </w:rPr>
        <w:t xml:space="preserve">Il 13,4% delle </w:t>
      </w:r>
      <w:r w:rsidRPr="00606928">
        <w:rPr>
          <w:rFonts w:ascii="Verdana" w:hAnsi="Verdana"/>
          <w:i/>
          <w:sz w:val="24"/>
          <w:szCs w:val="24"/>
        </w:rPr>
        <w:t>imprese del terziario</w:t>
      </w:r>
      <w:r w:rsidRPr="00606928">
        <w:rPr>
          <w:rFonts w:ascii="Verdana" w:hAnsi="Verdana"/>
          <w:sz w:val="24"/>
          <w:szCs w:val="24"/>
        </w:rPr>
        <w:t xml:space="preserve"> è costituito da imprese «giovani» (circa 352mila).</w:t>
      </w:r>
    </w:p>
    <w:p w:rsidR="0021000C" w:rsidRPr="00606928" w:rsidRDefault="00F43365" w:rsidP="00226C4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Verdana" w:hAnsi="Verdana"/>
          <w:sz w:val="24"/>
          <w:szCs w:val="24"/>
        </w:rPr>
      </w:pPr>
      <w:r w:rsidRPr="00606928">
        <w:rPr>
          <w:rFonts w:ascii="Verdana" w:hAnsi="Verdana"/>
          <w:sz w:val="24"/>
          <w:szCs w:val="24"/>
        </w:rPr>
        <w:t xml:space="preserve">Tra le imprese giovani del terziario il </w:t>
      </w:r>
      <w:r w:rsidRPr="00606928">
        <w:rPr>
          <w:rFonts w:ascii="Verdana" w:hAnsi="Verdana"/>
          <w:i/>
          <w:sz w:val="24"/>
          <w:szCs w:val="24"/>
        </w:rPr>
        <w:t>50,8%</w:t>
      </w:r>
      <w:r w:rsidRPr="00606928">
        <w:rPr>
          <w:rFonts w:ascii="Verdana" w:hAnsi="Verdana"/>
          <w:sz w:val="24"/>
          <w:szCs w:val="24"/>
        </w:rPr>
        <w:t xml:space="preserve"> sono nel settore del commercio, il </w:t>
      </w:r>
      <w:r w:rsidRPr="00606928">
        <w:rPr>
          <w:rFonts w:ascii="Verdana" w:hAnsi="Verdana"/>
          <w:i/>
          <w:sz w:val="24"/>
          <w:szCs w:val="24"/>
        </w:rPr>
        <w:t>17,7%</w:t>
      </w:r>
      <w:r w:rsidRPr="00606928">
        <w:rPr>
          <w:rFonts w:ascii="Verdana" w:hAnsi="Verdana"/>
          <w:sz w:val="24"/>
          <w:szCs w:val="24"/>
        </w:rPr>
        <w:t xml:space="preserve"> nel turismo e il </w:t>
      </w:r>
      <w:r w:rsidRPr="00606928">
        <w:rPr>
          <w:rFonts w:ascii="Verdana" w:hAnsi="Verdana"/>
          <w:i/>
          <w:sz w:val="24"/>
          <w:szCs w:val="24"/>
        </w:rPr>
        <w:t>31,5%</w:t>
      </w:r>
      <w:r w:rsidRPr="00606928">
        <w:rPr>
          <w:rFonts w:ascii="Verdana" w:hAnsi="Verdana"/>
          <w:sz w:val="24"/>
          <w:szCs w:val="24"/>
        </w:rPr>
        <w:t xml:space="preserve"> nei servizi.</w:t>
      </w:r>
    </w:p>
    <w:p w:rsidR="0021000C" w:rsidRDefault="00F43365" w:rsidP="00226C4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Verdana" w:hAnsi="Verdana"/>
          <w:i/>
          <w:sz w:val="24"/>
          <w:szCs w:val="24"/>
        </w:rPr>
      </w:pPr>
      <w:r w:rsidRPr="00606928">
        <w:rPr>
          <w:rFonts w:ascii="Verdana" w:hAnsi="Verdana"/>
          <w:sz w:val="24"/>
          <w:szCs w:val="24"/>
        </w:rPr>
        <w:t xml:space="preserve">Le imprese giovani sono in calo: nel 2018 il dato sul numero delle imprese giovani è diminuito di </w:t>
      </w:r>
      <w:r w:rsidRPr="00606928">
        <w:rPr>
          <w:rFonts w:ascii="Verdana" w:hAnsi="Verdana"/>
          <w:i/>
          <w:sz w:val="24"/>
          <w:szCs w:val="24"/>
        </w:rPr>
        <w:t>cinque punti rispetto al 2017</w:t>
      </w:r>
      <w:r w:rsidR="00606928">
        <w:rPr>
          <w:rFonts w:ascii="Verdana" w:hAnsi="Verdana"/>
          <w:i/>
          <w:sz w:val="24"/>
          <w:szCs w:val="24"/>
        </w:rPr>
        <w:t xml:space="preserve"> </w:t>
      </w:r>
      <w:r w:rsidRPr="00606928">
        <w:rPr>
          <w:rFonts w:ascii="Verdana" w:hAnsi="Verdana"/>
          <w:sz w:val="24"/>
          <w:szCs w:val="24"/>
        </w:rPr>
        <w:t xml:space="preserve">e del </w:t>
      </w:r>
      <w:r w:rsidRPr="00606928">
        <w:rPr>
          <w:rFonts w:ascii="Verdana" w:hAnsi="Verdana"/>
          <w:i/>
          <w:sz w:val="24"/>
          <w:szCs w:val="24"/>
        </w:rPr>
        <w:t>19,3 rispetto al 2011.</w:t>
      </w:r>
    </w:p>
    <w:p w:rsidR="00226C49" w:rsidRPr="00606928" w:rsidRDefault="00226C49" w:rsidP="00226C49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933246" w:rsidRDefault="00C92284" w:rsidP="00C92284">
      <w:pPr>
        <w:spacing w:line="240" w:lineRule="auto"/>
        <w:ind w:left="-284"/>
        <w:jc w:val="center"/>
        <w:rPr>
          <w:rFonts w:ascii="Verdana" w:hAnsi="Verdana"/>
          <w:b/>
          <w:bCs/>
          <w:color w:val="0070C0"/>
          <w:sz w:val="28"/>
          <w:szCs w:val="28"/>
        </w:rPr>
      </w:pPr>
      <w:r w:rsidRPr="00D86A4B">
        <w:rPr>
          <w:rFonts w:ascii="Verdana" w:hAnsi="Verdana"/>
          <w:i/>
          <w:noProof/>
          <w:sz w:val="24"/>
          <w:szCs w:val="24"/>
          <w:lang w:eastAsia="it-IT"/>
        </w:rPr>
        <w:drawing>
          <wp:inline distT="0" distB="0" distL="0" distR="0" wp14:anchorId="103BCF92" wp14:editId="6196C2A5">
            <wp:extent cx="5097373" cy="3301340"/>
            <wp:effectExtent l="0" t="0" r="8255" b="0"/>
            <wp:docPr id="9" name="Immagine 9" descr="C:\Users\cutolo\Desktop\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tolo\Desktop\immagin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070" cy="33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49" w:rsidRDefault="00226C49" w:rsidP="00226C49">
      <w:pPr>
        <w:spacing w:after="0" w:line="240" w:lineRule="auto"/>
        <w:ind w:left="-284"/>
        <w:rPr>
          <w:rFonts w:ascii="Verdana" w:hAnsi="Verdana"/>
          <w:b/>
          <w:bCs/>
          <w:color w:val="0070C0"/>
          <w:sz w:val="28"/>
          <w:szCs w:val="28"/>
        </w:rPr>
      </w:pPr>
    </w:p>
    <w:p w:rsidR="00112A8D" w:rsidRPr="00606928" w:rsidRDefault="00C7113F" w:rsidP="00226C49">
      <w:pPr>
        <w:spacing w:after="0" w:line="240" w:lineRule="auto"/>
        <w:ind w:left="-284"/>
        <w:rPr>
          <w:rFonts w:ascii="Verdana" w:hAnsi="Verdana"/>
          <w:b/>
          <w:bCs/>
          <w:color w:val="0070C0"/>
          <w:sz w:val="28"/>
          <w:szCs w:val="28"/>
        </w:rPr>
      </w:pPr>
      <w:r w:rsidRPr="00606928">
        <w:rPr>
          <w:rFonts w:ascii="Verdana" w:hAnsi="Verdana"/>
          <w:b/>
          <w:bCs/>
          <w:color w:val="0070C0"/>
          <w:sz w:val="28"/>
          <w:szCs w:val="28"/>
        </w:rPr>
        <w:t xml:space="preserve">LE IMPRESE GIOVANI E LA </w:t>
      </w:r>
      <w:r w:rsidR="00112A8D" w:rsidRPr="00606928">
        <w:rPr>
          <w:rFonts w:ascii="Verdana" w:hAnsi="Verdana"/>
          <w:b/>
          <w:bCs/>
          <w:color w:val="0070C0"/>
          <w:sz w:val="28"/>
          <w:szCs w:val="28"/>
        </w:rPr>
        <w:t xml:space="preserve">SOSTENIBILITA’ </w:t>
      </w:r>
    </w:p>
    <w:p w:rsidR="00226C49" w:rsidRDefault="00226C49" w:rsidP="00226C49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112A8D" w:rsidRDefault="00112A8D" w:rsidP="00226C49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lastRenderedPageBreak/>
        <w:t xml:space="preserve">Le imprese giovani si dichiarano «sostenibili» in misura maggiore rispetto alle imprese del terziario tutte (74,4% contro il 66,9%). </w:t>
      </w:r>
    </w:p>
    <w:p w:rsidR="00226C49" w:rsidRPr="00D86A4B" w:rsidRDefault="00226C49" w:rsidP="00226C49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6C7706" w:rsidRPr="00D86A4B" w:rsidRDefault="00933246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  <w:r w:rsidRPr="00D86A4B"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705EB734" wp14:editId="7CA7324F">
            <wp:simplePos x="0" y="0"/>
            <wp:positionH relativeFrom="column">
              <wp:posOffset>495300</wp:posOffset>
            </wp:positionH>
            <wp:positionV relativeFrom="paragraph">
              <wp:posOffset>20320</wp:posOffset>
            </wp:positionV>
            <wp:extent cx="4799965" cy="2885440"/>
            <wp:effectExtent l="0" t="0" r="635" b="0"/>
            <wp:wrapTight wrapText="bothSides">
              <wp:wrapPolygon edited="0">
                <wp:start x="257" y="143"/>
                <wp:lineTo x="86" y="2424"/>
                <wp:lineTo x="86" y="3565"/>
                <wp:lineTo x="2315" y="4991"/>
                <wp:lineTo x="2229" y="19394"/>
                <wp:lineTo x="2486" y="20963"/>
                <wp:lineTo x="2657" y="21248"/>
                <wp:lineTo x="10801" y="21248"/>
                <wp:lineTo x="16802" y="20963"/>
                <wp:lineTo x="18945" y="20393"/>
                <wp:lineTo x="18860" y="18681"/>
                <wp:lineTo x="18174" y="16400"/>
                <wp:lineTo x="18260" y="14974"/>
                <wp:lineTo x="16374" y="14261"/>
                <wp:lineTo x="14316" y="13833"/>
                <wp:lineTo x="14145" y="12835"/>
                <wp:lineTo x="11487" y="11836"/>
                <wp:lineTo x="16888" y="9555"/>
                <wp:lineTo x="18860" y="7986"/>
                <wp:lineTo x="18517" y="7415"/>
                <wp:lineTo x="11230" y="7273"/>
                <wp:lineTo x="11230" y="4991"/>
                <wp:lineTo x="10801" y="2710"/>
                <wp:lineTo x="21260" y="2567"/>
                <wp:lineTo x="21517" y="428"/>
                <wp:lineTo x="20146" y="143"/>
                <wp:lineTo x="257" y="143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606928" w:rsidRDefault="00606928" w:rsidP="00606928">
      <w:pPr>
        <w:spacing w:line="240" w:lineRule="auto"/>
        <w:ind w:left="-284"/>
        <w:rPr>
          <w:rFonts w:ascii="Verdana" w:hAnsi="Verdana"/>
          <w:b/>
          <w:bCs/>
          <w:sz w:val="24"/>
          <w:szCs w:val="24"/>
          <w:u w:val="single"/>
        </w:rPr>
      </w:pPr>
    </w:p>
    <w:p w:rsidR="00226C49" w:rsidRDefault="00226C49" w:rsidP="00606928">
      <w:pPr>
        <w:spacing w:line="240" w:lineRule="auto"/>
        <w:ind w:left="-284"/>
        <w:rPr>
          <w:rFonts w:ascii="Verdana" w:hAnsi="Verdana"/>
          <w:b/>
          <w:bCs/>
          <w:color w:val="0070C0"/>
          <w:sz w:val="28"/>
          <w:szCs w:val="28"/>
        </w:rPr>
      </w:pPr>
    </w:p>
    <w:p w:rsidR="00112A8D" w:rsidRDefault="00112A8D" w:rsidP="00226C49">
      <w:pPr>
        <w:spacing w:after="0" w:line="240" w:lineRule="auto"/>
        <w:ind w:left="-284"/>
        <w:rPr>
          <w:rFonts w:ascii="Verdana" w:hAnsi="Verdana"/>
          <w:b/>
          <w:bCs/>
          <w:color w:val="0070C0"/>
          <w:sz w:val="28"/>
          <w:szCs w:val="28"/>
        </w:rPr>
      </w:pPr>
      <w:r w:rsidRPr="00606928">
        <w:rPr>
          <w:rFonts w:ascii="Verdana" w:hAnsi="Verdana"/>
          <w:b/>
          <w:bCs/>
          <w:color w:val="0070C0"/>
          <w:sz w:val="28"/>
          <w:szCs w:val="28"/>
        </w:rPr>
        <w:t>LE IMPRESE GIOVANI E LA DIGITALIZZAZIONE</w:t>
      </w:r>
    </w:p>
    <w:p w:rsidR="00226C49" w:rsidRPr="00606928" w:rsidRDefault="00226C49" w:rsidP="00226C49">
      <w:pPr>
        <w:spacing w:after="0" w:line="240" w:lineRule="auto"/>
        <w:ind w:left="-284"/>
        <w:rPr>
          <w:rFonts w:ascii="Verdana" w:hAnsi="Verdana"/>
          <w:b/>
          <w:bCs/>
          <w:color w:val="0070C0"/>
          <w:sz w:val="28"/>
          <w:szCs w:val="28"/>
        </w:rPr>
      </w:pPr>
    </w:p>
    <w:p w:rsidR="00112A8D" w:rsidRDefault="00112A8D" w:rsidP="00226C49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>Le imprese giovani si dichiarano maggiormente «</w:t>
      </w:r>
      <w:r w:rsidRPr="0026539F">
        <w:rPr>
          <w:rFonts w:ascii="Verdana" w:hAnsi="Verdana"/>
          <w:i/>
          <w:sz w:val="24"/>
          <w:szCs w:val="24"/>
        </w:rPr>
        <w:t>digitalizzate</w:t>
      </w:r>
      <w:r w:rsidRPr="00D86A4B">
        <w:rPr>
          <w:rFonts w:ascii="Verdana" w:hAnsi="Verdana"/>
          <w:sz w:val="24"/>
          <w:szCs w:val="24"/>
        </w:rPr>
        <w:t>» rispetto alle imprese del terziario tutte (84,0% rispetto al 74,7%). Le imprese giovani maggiormente digitalizzate insistono soprattutto nel Nord</w:t>
      </w:r>
      <w:r w:rsidR="00226C49">
        <w:rPr>
          <w:rFonts w:ascii="Verdana" w:hAnsi="Verdana"/>
          <w:sz w:val="24"/>
          <w:szCs w:val="24"/>
        </w:rPr>
        <w:t>-</w:t>
      </w:r>
      <w:r w:rsidRPr="00D86A4B">
        <w:rPr>
          <w:rFonts w:ascii="Verdana" w:hAnsi="Verdana"/>
          <w:sz w:val="24"/>
          <w:szCs w:val="24"/>
        </w:rPr>
        <w:t>Ovest e nel Nord</w:t>
      </w:r>
      <w:r w:rsidR="00226C49">
        <w:rPr>
          <w:rFonts w:ascii="Verdana" w:hAnsi="Verdana"/>
          <w:sz w:val="24"/>
          <w:szCs w:val="24"/>
        </w:rPr>
        <w:t>-</w:t>
      </w:r>
      <w:r w:rsidRPr="00D86A4B">
        <w:rPr>
          <w:rFonts w:ascii="Verdana" w:hAnsi="Verdana"/>
          <w:sz w:val="24"/>
          <w:szCs w:val="24"/>
        </w:rPr>
        <w:t>Est, il dato scende rispetto al Centro e al Sud d’Ita</w:t>
      </w:r>
      <w:r w:rsidR="00D7641F" w:rsidRPr="00D86A4B">
        <w:rPr>
          <w:rFonts w:ascii="Verdana" w:hAnsi="Verdana"/>
          <w:sz w:val="24"/>
          <w:szCs w:val="24"/>
        </w:rPr>
        <w:t>li</w:t>
      </w:r>
      <w:r w:rsidR="00606928">
        <w:rPr>
          <w:rFonts w:ascii="Verdana" w:hAnsi="Verdana"/>
          <w:sz w:val="24"/>
          <w:szCs w:val="24"/>
        </w:rPr>
        <w:t>a</w:t>
      </w:r>
      <w:r w:rsidR="00D7641F" w:rsidRPr="00D86A4B">
        <w:rPr>
          <w:rFonts w:ascii="Verdana" w:hAnsi="Verdana"/>
          <w:sz w:val="24"/>
          <w:szCs w:val="24"/>
        </w:rPr>
        <w:t>.</w:t>
      </w:r>
    </w:p>
    <w:p w:rsidR="00226C49" w:rsidRPr="00D86A4B" w:rsidRDefault="00226C49" w:rsidP="00226C49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112A8D" w:rsidRPr="00D86A4B" w:rsidRDefault="00112A8D" w:rsidP="00606928">
      <w:pPr>
        <w:spacing w:line="240" w:lineRule="auto"/>
        <w:ind w:left="-284"/>
        <w:jc w:val="center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68CA3EAE" wp14:editId="31D39512">
            <wp:extent cx="5322576" cy="3028208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18" cy="303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892" w:rsidRPr="00D86A4B" w:rsidRDefault="00930892" w:rsidP="004A1DDF">
      <w:pPr>
        <w:spacing w:after="0" w:line="240" w:lineRule="auto"/>
        <w:ind w:left="-284"/>
        <w:rPr>
          <w:rFonts w:ascii="Verdana" w:hAnsi="Verdana"/>
          <w:sz w:val="24"/>
          <w:szCs w:val="24"/>
        </w:rPr>
      </w:pPr>
    </w:p>
    <w:p w:rsidR="00112A8D" w:rsidRDefault="00112A8D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>Il 18,7% delle imprese giovani, che hanno dichiarato di essere poco o per nulla digitalizzate, stanno progettando di innovare. L’83,1% delle imprese giovani intervistate ha un sito web</w:t>
      </w:r>
      <w:r w:rsidR="00226C49">
        <w:rPr>
          <w:rFonts w:ascii="Verdana" w:hAnsi="Verdana"/>
          <w:sz w:val="24"/>
          <w:szCs w:val="24"/>
        </w:rPr>
        <w:t xml:space="preserve"> </w:t>
      </w:r>
      <w:r w:rsidRPr="00D86A4B">
        <w:rPr>
          <w:rFonts w:ascii="Verdana" w:hAnsi="Verdana"/>
          <w:sz w:val="24"/>
          <w:szCs w:val="24"/>
        </w:rPr>
        <w:t xml:space="preserve">il cui utilizzo prevalente è istituzionale o di vetrina, per l’11,3% anche come sito di e-commerce. </w:t>
      </w:r>
    </w:p>
    <w:p w:rsidR="004A1DDF" w:rsidRPr="00D86A4B" w:rsidRDefault="004A1DDF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112A8D" w:rsidRPr="00D86A4B" w:rsidRDefault="00112A8D" w:rsidP="00606928">
      <w:pPr>
        <w:spacing w:line="240" w:lineRule="auto"/>
        <w:ind w:left="-284"/>
        <w:jc w:val="center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 wp14:anchorId="1D0A90AF" wp14:editId="395D4571">
            <wp:extent cx="5227869" cy="2826328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83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D34" w:rsidRDefault="00792D34" w:rsidP="004A1DDF">
      <w:pPr>
        <w:spacing w:after="0" w:line="240" w:lineRule="auto"/>
        <w:ind w:left="-284"/>
        <w:rPr>
          <w:rFonts w:ascii="Verdana" w:hAnsi="Verdana"/>
          <w:sz w:val="24"/>
          <w:szCs w:val="24"/>
        </w:rPr>
      </w:pPr>
    </w:p>
    <w:p w:rsidR="004A1DDF" w:rsidRPr="00D86A4B" w:rsidRDefault="004A1DDF" w:rsidP="004A1DDF">
      <w:pPr>
        <w:spacing w:after="0" w:line="240" w:lineRule="auto"/>
        <w:ind w:left="-284"/>
        <w:rPr>
          <w:rFonts w:ascii="Verdana" w:hAnsi="Verdana"/>
          <w:sz w:val="24"/>
          <w:szCs w:val="24"/>
        </w:rPr>
      </w:pPr>
    </w:p>
    <w:p w:rsidR="00226C49" w:rsidRDefault="00112A8D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>Il 71,5% delle imprese giovani ha</w:t>
      </w:r>
      <w:r w:rsidR="00701230">
        <w:rPr>
          <w:rFonts w:ascii="Verdana" w:hAnsi="Verdana"/>
          <w:sz w:val="24"/>
          <w:szCs w:val="24"/>
        </w:rPr>
        <w:t xml:space="preserve"> una pagina sui social network: </w:t>
      </w:r>
      <w:r w:rsidRPr="00D86A4B">
        <w:rPr>
          <w:rFonts w:ascii="Verdana" w:hAnsi="Verdana"/>
          <w:sz w:val="24"/>
          <w:szCs w:val="24"/>
        </w:rPr>
        <w:t xml:space="preserve">tra i social maggiormente utilizzati prevalgono Facebook e Instagram. Le imprese giovani utilizzano i social soprattutto per comunicare la loro mission, informare i clienti e come strumento di </w:t>
      </w:r>
      <w:r w:rsidR="00226C49">
        <w:rPr>
          <w:rFonts w:ascii="Verdana" w:hAnsi="Verdana"/>
          <w:sz w:val="24"/>
          <w:szCs w:val="24"/>
        </w:rPr>
        <w:t>c</w:t>
      </w:r>
      <w:r w:rsidRPr="00D86A4B">
        <w:rPr>
          <w:rFonts w:ascii="Verdana" w:hAnsi="Verdana"/>
          <w:sz w:val="24"/>
          <w:szCs w:val="24"/>
        </w:rPr>
        <w:t xml:space="preserve">ustomer </w:t>
      </w:r>
      <w:r w:rsidR="00226C49">
        <w:rPr>
          <w:rFonts w:ascii="Verdana" w:hAnsi="Verdana"/>
          <w:sz w:val="24"/>
          <w:szCs w:val="24"/>
        </w:rPr>
        <w:t>c</w:t>
      </w:r>
      <w:r w:rsidRPr="00D86A4B">
        <w:rPr>
          <w:rFonts w:ascii="Verdana" w:hAnsi="Verdana"/>
          <w:sz w:val="24"/>
          <w:szCs w:val="24"/>
        </w:rPr>
        <w:t>are. Internet, la televisione e i social network sono risultati i principali canali utilizzati dalle imprese giovan</w:t>
      </w:r>
      <w:r w:rsidR="00701230">
        <w:rPr>
          <w:rFonts w:ascii="Verdana" w:hAnsi="Verdana"/>
          <w:sz w:val="24"/>
          <w:szCs w:val="24"/>
        </w:rPr>
        <w:t>i per informarsi sull’attuali</w:t>
      </w:r>
      <w:r w:rsidR="00226C49">
        <w:rPr>
          <w:rFonts w:ascii="Verdana" w:hAnsi="Verdana"/>
          <w:sz w:val="24"/>
          <w:szCs w:val="24"/>
        </w:rPr>
        <w:t>tà.</w:t>
      </w:r>
    </w:p>
    <w:p w:rsidR="004A1DDF" w:rsidRDefault="004A1DDF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F33991" w:rsidRPr="00701230" w:rsidRDefault="00660E78" w:rsidP="002B1B29">
      <w:pPr>
        <w:ind w:left="-284"/>
        <w:jc w:val="center"/>
        <w:rPr>
          <w:rFonts w:ascii="Verdana" w:hAnsi="Verdana"/>
          <w:sz w:val="24"/>
          <w:szCs w:val="24"/>
        </w:rPr>
      </w:pPr>
      <w:r w:rsidRPr="00C92284">
        <w:rPr>
          <w:rFonts w:ascii="Verdana" w:hAnsi="Verdana"/>
          <w:b/>
          <w:bCs/>
          <w:noProof/>
          <w:sz w:val="24"/>
          <w:szCs w:val="24"/>
          <w:lang w:eastAsia="it-IT"/>
        </w:rPr>
        <w:drawing>
          <wp:inline distT="0" distB="0" distL="0" distR="0" wp14:anchorId="5E1BAA61" wp14:editId="66642321">
            <wp:extent cx="5433572" cy="4086225"/>
            <wp:effectExtent l="0" t="0" r="0" b="0"/>
            <wp:docPr id="7" name="Immagine 7" descr="C:\Users\bruno\Desktop\Cat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Desktop\Cattur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12" cy="408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91" w:rsidRDefault="00F33991" w:rsidP="004A1DDF">
      <w:pPr>
        <w:spacing w:after="0" w:line="240" w:lineRule="auto"/>
        <w:rPr>
          <w:rFonts w:ascii="Verdana" w:hAnsi="Verdana"/>
          <w:b/>
          <w:bCs/>
          <w:color w:val="0070C0"/>
          <w:sz w:val="28"/>
          <w:szCs w:val="28"/>
        </w:rPr>
      </w:pPr>
      <w:r w:rsidRPr="00606928">
        <w:rPr>
          <w:rFonts w:ascii="Verdana" w:hAnsi="Verdana"/>
          <w:b/>
          <w:bCs/>
          <w:color w:val="0070C0"/>
          <w:sz w:val="28"/>
          <w:szCs w:val="28"/>
        </w:rPr>
        <w:t>LE IMPRESE GIOVANI E LA POLITICA</w:t>
      </w:r>
    </w:p>
    <w:p w:rsidR="004A1DDF" w:rsidRDefault="004A1DDF" w:rsidP="004A1DDF">
      <w:pPr>
        <w:spacing w:after="0" w:line="240" w:lineRule="auto"/>
        <w:rPr>
          <w:rFonts w:ascii="Verdana" w:hAnsi="Verdana"/>
          <w:b/>
          <w:bCs/>
          <w:color w:val="0070C0"/>
          <w:sz w:val="28"/>
          <w:szCs w:val="28"/>
        </w:rPr>
      </w:pPr>
    </w:p>
    <w:p w:rsidR="00701230" w:rsidRDefault="00701230" w:rsidP="002B1B29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8"/>
          <w:szCs w:val="28"/>
        </w:rPr>
      </w:pPr>
      <w:r w:rsidRPr="00D86A4B">
        <w:rPr>
          <w:rFonts w:ascii="Verdana" w:hAnsi="Verdana"/>
          <w:bCs/>
          <w:i/>
          <w:noProof/>
          <w:sz w:val="24"/>
          <w:szCs w:val="24"/>
          <w:lang w:eastAsia="it-IT"/>
        </w:rPr>
        <w:lastRenderedPageBreak/>
        <w:drawing>
          <wp:inline distT="0" distB="0" distL="0" distR="0" wp14:anchorId="51CB1B91" wp14:editId="77ED6BE7">
            <wp:extent cx="4690997" cy="3313094"/>
            <wp:effectExtent l="0" t="0" r="0" b="1905"/>
            <wp:docPr id="16" name="Immagine 16" descr="C:\Users\cutolo\Desktop\immagin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tolo\Desktop\immagine 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79" cy="33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DF" w:rsidRDefault="004A1DDF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1DDF" w:rsidRDefault="004A1DDF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1DDF" w:rsidRDefault="007B0996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 xml:space="preserve">Il </w:t>
      </w:r>
      <w:r w:rsidRPr="00D86A4B">
        <w:rPr>
          <w:rFonts w:ascii="Verdana" w:hAnsi="Verdana"/>
          <w:b/>
          <w:bCs/>
          <w:sz w:val="24"/>
          <w:szCs w:val="24"/>
        </w:rPr>
        <w:t>73,0%</w:t>
      </w:r>
      <w:r w:rsidRPr="00D86A4B">
        <w:rPr>
          <w:rFonts w:ascii="Verdana" w:hAnsi="Verdana"/>
          <w:sz w:val="24"/>
          <w:szCs w:val="24"/>
        </w:rPr>
        <w:t xml:space="preserve"> delle imprese giovani non </w:t>
      </w:r>
      <w:r w:rsidR="00226C49">
        <w:rPr>
          <w:rFonts w:ascii="Verdana" w:hAnsi="Verdana"/>
          <w:sz w:val="24"/>
          <w:szCs w:val="24"/>
        </w:rPr>
        <w:t>è</w:t>
      </w:r>
      <w:r w:rsidRPr="00D86A4B">
        <w:rPr>
          <w:rFonts w:ascii="Verdana" w:hAnsi="Verdana"/>
          <w:sz w:val="24"/>
          <w:szCs w:val="24"/>
        </w:rPr>
        <w:t xml:space="preserve"> d’accordo con l’introduzione del </w:t>
      </w:r>
      <w:r w:rsidR="00226C49">
        <w:rPr>
          <w:rFonts w:ascii="Verdana" w:hAnsi="Verdana"/>
          <w:sz w:val="24"/>
          <w:szCs w:val="24"/>
        </w:rPr>
        <w:t>r</w:t>
      </w:r>
      <w:r w:rsidRPr="00D86A4B">
        <w:rPr>
          <w:rFonts w:ascii="Verdana" w:hAnsi="Verdana"/>
          <w:sz w:val="24"/>
          <w:szCs w:val="24"/>
        </w:rPr>
        <w:t xml:space="preserve">eddito di </w:t>
      </w:r>
      <w:r w:rsidR="00226C49">
        <w:rPr>
          <w:rFonts w:ascii="Verdana" w:hAnsi="Verdana"/>
          <w:sz w:val="24"/>
          <w:szCs w:val="24"/>
        </w:rPr>
        <w:t>c</w:t>
      </w:r>
      <w:r w:rsidRPr="00D86A4B">
        <w:rPr>
          <w:rFonts w:ascii="Verdana" w:hAnsi="Verdana"/>
          <w:sz w:val="24"/>
          <w:szCs w:val="24"/>
        </w:rPr>
        <w:t>ittadi</w:t>
      </w:r>
      <w:r>
        <w:rPr>
          <w:rFonts w:ascii="Verdana" w:hAnsi="Verdana"/>
          <w:sz w:val="24"/>
          <w:szCs w:val="24"/>
        </w:rPr>
        <w:t>nanza e quasi 7 imprese su 10</w:t>
      </w:r>
      <w:r w:rsidRPr="00D86A4B">
        <w:rPr>
          <w:rFonts w:ascii="Verdana" w:hAnsi="Verdana"/>
          <w:sz w:val="24"/>
          <w:szCs w:val="24"/>
        </w:rPr>
        <w:t xml:space="preserve"> sono d’accordo co</w:t>
      </w:r>
      <w:r>
        <w:rPr>
          <w:rFonts w:ascii="Verdana" w:hAnsi="Verdana"/>
          <w:sz w:val="24"/>
          <w:szCs w:val="24"/>
        </w:rPr>
        <w:t xml:space="preserve">n l’introduzione della Flat Tax </w:t>
      </w:r>
      <w:r w:rsidR="00226C49">
        <w:rPr>
          <w:rFonts w:ascii="Verdana" w:hAnsi="Verdana"/>
          <w:sz w:val="24"/>
          <w:szCs w:val="24"/>
        </w:rPr>
        <w:t>(</w:t>
      </w:r>
      <w:r w:rsidR="00701230">
        <w:rPr>
          <w:rFonts w:ascii="Verdana" w:hAnsi="Verdana"/>
          <w:sz w:val="24"/>
          <w:szCs w:val="24"/>
        </w:rPr>
        <w:t xml:space="preserve">per l’esattezza </w:t>
      </w:r>
      <w:r w:rsidRPr="00D86A4B">
        <w:rPr>
          <w:rFonts w:ascii="Verdana" w:hAnsi="Verdana"/>
          <w:sz w:val="24"/>
          <w:szCs w:val="24"/>
        </w:rPr>
        <w:t xml:space="preserve">il </w:t>
      </w:r>
      <w:r w:rsidRPr="00D86A4B">
        <w:rPr>
          <w:rFonts w:ascii="Verdana" w:hAnsi="Verdana"/>
          <w:b/>
          <w:bCs/>
          <w:sz w:val="24"/>
          <w:szCs w:val="24"/>
        </w:rPr>
        <w:t>69,6%</w:t>
      </w:r>
      <w:r w:rsidR="00226C49">
        <w:rPr>
          <w:rFonts w:ascii="Verdana" w:hAnsi="Verdana"/>
          <w:b/>
          <w:bCs/>
          <w:sz w:val="24"/>
          <w:szCs w:val="24"/>
        </w:rPr>
        <w:t>)</w:t>
      </w:r>
      <w:r w:rsidR="004A1DDF">
        <w:rPr>
          <w:rFonts w:ascii="Verdana" w:hAnsi="Verdana"/>
          <w:sz w:val="24"/>
          <w:szCs w:val="24"/>
        </w:rPr>
        <w:t xml:space="preserve">. </w:t>
      </w:r>
    </w:p>
    <w:p w:rsidR="004A1DDF" w:rsidRDefault="004A1DDF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1DDF" w:rsidRDefault="004A1DDF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6C49" w:rsidRDefault="007B0996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>Alta la percentuale di imprese giovani, il 70,5%</w:t>
      </w:r>
      <w:r w:rsidR="00226C49">
        <w:rPr>
          <w:rFonts w:ascii="Verdana" w:hAnsi="Verdana"/>
          <w:sz w:val="24"/>
          <w:szCs w:val="24"/>
        </w:rPr>
        <w:t>,</w:t>
      </w:r>
      <w:r w:rsidRPr="00D86A4B">
        <w:rPr>
          <w:rFonts w:ascii="Verdana" w:hAnsi="Verdana"/>
          <w:sz w:val="24"/>
          <w:szCs w:val="24"/>
        </w:rPr>
        <w:t xml:space="preserve"> </w:t>
      </w:r>
      <w:r w:rsidR="00226C49">
        <w:rPr>
          <w:rFonts w:ascii="Verdana" w:hAnsi="Verdana"/>
          <w:sz w:val="24"/>
          <w:szCs w:val="24"/>
        </w:rPr>
        <w:t>contrarie</w:t>
      </w:r>
      <w:r w:rsidRPr="00D86A4B">
        <w:rPr>
          <w:rFonts w:ascii="Verdana" w:hAnsi="Verdana"/>
          <w:sz w:val="24"/>
          <w:szCs w:val="24"/>
        </w:rPr>
        <w:t xml:space="preserve"> all’introduzione della cosiddetta «Quota 100» e al superamento della legge Fornero. </w:t>
      </w:r>
      <w:r w:rsidR="00CA7EC0">
        <w:rPr>
          <w:rFonts w:ascii="Verdana" w:hAnsi="Verdana"/>
          <w:sz w:val="24"/>
          <w:szCs w:val="24"/>
        </w:rPr>
        <w:t>T</w:t>
      </w:r>
      <w:r w:rsidR="00285916" w:rsidRPr="00D86A4B">
        <w:rPr>
          <w:rFonts w:ascii="Verdana" w:hAnsi="Verdana"/>
          <w:sz w:val="24"/>
          <w:szCs w:val="24"/>
        </w:rPr>
        <w:t xml:space="preserve">ra i desiderata delle imprese giovani per favorire la crescita economica del paese prevalgono: </w:t>
      </w:r>
      <w:r w:rsidR="00285916" w:rsidRPr="00D86A4B">
        <w:rPr>
          <w:rFonts w:ascii="Verdana" w:hAnsi="Verdana"/>
          <w:b/>
          <w:bCs/>
          <w:sz w:val="24"/>
          <w:szCs w:val="24"/>
        </w:rPr>
        <w:t>la riduzione del livello di pressione fiscale, la realizzazione di investimenti e l’introduzione di innovazioni</w:t>
      </w:r>
      <w:r w:rsidR="00285916" w:rsidRPr="00D86A4B">
        <w:rPr>
          <w:rFonts w:ascii="Verdana" w:hAnsi="Verdana"/>
          <w:sz w:val="24"/>
          <w:szCs w:val="24"/>
        </w:rPr>
        <w:t>.</w:t>
      </w:r>
      <w:r w:rsidR="00F523C8">
        <w:rPr>
          <w:rFonts w:ascii="Verdana" w:hAnsi="Verdana"/>
          <w:sz w:val="24"/>
          <w:szCs w:val="24"/>
        </w:rPr>
        <w:t xml:space="preserve"> Per 7 su 10 la politica dovrebbe occuparsi dei temi del lavoro.</w:t>
      </w:r>
    </w:p>
    <w:p w:rsidR="004A1DDF" w:rsidRDefault="004A1DDF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5916" w:rsidRPr="00D86A4B" w:rsidRDefault="00285916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5916" w:rsidRPr="00D86A4B" w:rsidRDefault="00A72A97" w:rsidP="00A72A97">
      <w:pPr>
        <w:spacing w:line="240" w:lineRule="auto"/>
        <w:ind w:left="-284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602A67E3" wp14:editId="55E04662">
            <wp:simplePos x="0" y="0"/>
            <wp:positionH relativeFrom="column">
              <wp:posOffset>3409950</wp:posOffset>
            </wp:positionH>
            <wp:positionV relativeFrom="paragraph">
              <wp:posOffset>15875</wp:posOffset>
            </wp:positionV>
            <wp:extent cx="2872740" cy="2078355"/>
            <wp:effectExtent l="0" t="0" r="3810" b="0"/>
            <wp:wrapTight wrapText="bothSides">
              <wp:wrapPolygon edited="0">
                <wp:start x="0" y="0"/>
                <wp:lineTo x="0" y="21382"/>
                <wp:lineTo x="21485" y="21382"/>
                <wp:lineTo x="21485" y="0"/>
                <wp:lineTo x="0" y="0"/>
              </wp:wrapPolygon>
            </wp:wrapTight>
            <wp:docPr id="8" name="Immagine 8" descr="C:\Users\cutolo\Desktop\Cattu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tolo\Desktop\Cattura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6" w:rsidRPr="00D86A4B"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28E561FF" wp14:editId="02ED2ED6">
            <wp:extent cx="3519494" cy="198120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68" cy="1980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DD2" w:rsidRDefault="00271DD2" w:rsidP="00271DD2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271DD2" w:rsidRPr="00D86A4B" w:rsidRDefault="00271DD2" w:rsidP="00271DD2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 xml:space="preserve">Prevalgono i sentimenti di sfiducia: solo per il </w:t>
      </w:r>
      <w:r w:rsidRPr="00D86A4B">
        <w:rPr>
          <w:rFonts w:ascii="Verdana" w:hAnsi="Verdana"/>
          <w:b/>
          <w:bCs/>
          <w:sz w:val="24"/>
          <w:szCs w:val="24"/>
        </w:rPr>
        <w:t>35,3%</w:t>
      </w:r>
      <w:r w:rsidRPr="00D86A4B">
        <w:rPr>
          <w:rFonts w:ascii="Verdana" w:hAnsi="Verdana"/>
          <w:sz w:val="24"/>
          <w:szCs w:val="24"/>
        </w:rPr>
        <w:t xml:space="preserve"> l’It</w:t>
      </w:r>
      <w:r>
        <w:rPr>
          <w:rFonts w:ascii="Verdana" w:hAnsi="Verdana"/>
          <w:sz w:val="24"/>
          <w:szCs w:val="24"/>
        </w:rPr>
        <w:t>alia, tra cinque anni, sarà un P</w:t>
      </w:r>
      <w:r w:rsidRPr="00D86A4B">
        <w:rPr>
          <w:rFonts w:ascii="Verdana" w:hAnsi="Verdana"/>
          <w:sz w:val="24"/>
          <w:szCs w:val="24"/>
        </w:rPr>
        <w:t xml:space="preserve">aese dove ci sarà spazio per i giovani che intendono fare impresa. Il senso di sfiducia prevale in particolare </w:t>
      </w:r>
      <w:r>
        <w:rPr>
          <w:rFonts w:ascii="Verdana" w:hAnsi="Verdana"/>
          <w:sz w:val="24"/>
          <w:szCs w:val="24"/>
        </w:rPr>
        <w:t xml:space="preserve">tra le </w:t>
      </w:r>
      <w:r w:rsidRPr="00D86A4B">
        <w:rPr>
          <w:rFonts w:ascii="Verdana" w:hAnsi="Verdana"/>
          <w:sz w:val="24"/>
          <w:szCs w:val="24"/>
        </w:rPr>
        <w:t xml:space="preserve">imprese del Mezzogiorno. Il </w:t>
      </w:r>
      <w:r w:rsidRPr="00E5640D">
        <w:rPr>
          <w:rFonts w:ascii="Verdana" w:hAnsi="Verdana"/>
          <w:b/>
          <w:sz w:val="24"/>
          <w:szCs w:val="24"/>
        </w:rPr>
        <w:t>61,4%</w:t>
      </w:r>
      <w:r w:rsidRPr="00D86A4B">
        <w:rPr>
          <w:rFonts w:ascii="Verdana" w:hAnsi="Verdana"/>
          <w:sz w:val="24"/>
          <w:szCs w:val="24"/>
        </w:rPr>
        <w:t xml:space="preserve"> delle imprese giovani rit</w:t>
      </w:r>
      <w:r>
        <w:rPr>
          <w:rFonts w:ascii="Verdana" w:hAnsi="Verdana"/>
          <w:sz w:val="24"/>
          <w:szCs w:val="24"/>
        </w:rPr>
        <w:t>i</w:t>
      </w:r>
      <w:r w:rsidRPr="00D86A4B">
        <w:rPr>
          <w:rFonts w:ascii="Verdana" w:hAnsi="Verdana"/>
          <w:sz w:val="24"/>
          <w:szCs w:val="24"/>
        </w:rPr>
        <w:t>en</w:t>
      </w:r>
      <w:r>
        <w:rPr>
          <w:rFonts w:ascii="Verdana" w:hAnsi="Verdana"/>
          <w:sz w:val="24"/>
          <w:szCs w:val="24"/>
        </w:rPr>
        <w:t>e</w:t>
      </w:r>
      <w:r w:rsidRPr="00D86A4B">
        <w:rPr>
          <w:rFonts w:ascii="Verdana" w:hAnsi="Verdana"/>
          <w:sz w:val="24"/>
          <w:szCs w:val="24"/>
        </w:rPr>
        <w:t xml:space="preserve"> che a livello economico l’Italia sarà un paese sempre più impoverito dalla crisi economica e con scarse prospettive per chi fa impresa.</w:t>
      </w:r>
    </w:p>
    <w:p w:rsidR="00285916" w:rsidRDefault="00285916" w:rsidP="00606928">
      <w:pPr>
        <w:spacing w:line="240" w:lineRule="auto"/>
        <w:ind w:left="-284"/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:rsidR="006C7706" w:rsidRPr="00D86A4B" w:rsidRDefault="00606928" w:rsidP="00606928">
      <w:pPr>
        <w:spacing w:line="240" w:lineRule="auto"/>
        <w:ind w:left="-284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D86A4B"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 wp14:anchorId="0807EB7E" wp14:editId="32E1F1C7">
            <wp:extent cx="4343000" cy="3135085"/>
            <wp:effectExtent l="0" t="0" r="63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000" cy="31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92" w:rsidRPr="00606928" w:rsidRDefault="00930892" w:rsidP="00A72A97">
      <w:pPr>
        <w:rPr>
          <w:rFonts w:ascii="Verdana" w:hAnsi="Verdana"/>
          <w:b/>
          <w:bCs/>
          <w:color w:val="0070C0"/>
          <w:sz w:val="28"/>
          <w:szCs w:val="28"/>
        </w:rPr>
      </w:pPr>
      <w:r w:rsidRPr="00606928">
        <w:rPr>
          <w:rFonts w:ascii="Verdana" w:hAnsi="Verdana"/>
          <w:b/>
          <w:bCs/>
          <w:color w:val="0070C0"/>
          <w:sz w:val="28"/>
          <w:szCs w:val="28"/>
        </w:rPr>
        <w:t>LE IMPRESE GIOVANI: DALL’IDEA ALL’IMPRESA</w:t>
      </w:r>
    </w:p>
    <w:p w:rsidR="00E5640D" w:rsidRDefault="00E5640D" w:rsidP="00E5640D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 xml:space="preserve">Tra i giovani imprenditori il 36,6% degli intervistati, prima di fondare l’impresa, era dipendente di un’altra impresa nel settore privato, il 23,0% era imprenditore di altra impresa e il 12,0% non aveva alcuna esperienza lavorativa precedente. </w:t>
      </w:r>
    </w:p>
    <w:p w:rsidR="00E5640D" w:rsidRPr="00D86A4B" w:rsidRDefault="00E5640D" w:rsidP="00E5640D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E5640D" w:rsidRPr="00D86A4B" w:rsidRDefault="00E5640D" w:rsidP="00E5640D">
      <w:pPr>
        <w:spacing w:after="0" w:line="240" w:lineRule="auto"/>
        <w:ind w:left="-284"/>
        <w:jc w:val="center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3CED8867" wp14:editId="7F96AD22">
            <wp:extent cx="4114800" cy="201554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E72" w:rsidRDefault="00414E72" w:rsidP="004A1D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524CF055" wp14:editId="6CACD540">
            <wp:simplePos x="0" y="0"/>
            <wp:positionH relativeFrom="column">
              <wp:posOffset>1070610</wp:posOffset>
            </wp:positionH>
            <wp:positionV relativeFrom="paragraph">
              <wp:posOffset>268605</wp:posOffset>
            </wp:positionV>
            <wp:extent cx="3886200" cy="2888615"/>
            <wp:effectExtent l="0" t="0" r="0" b="6985"/>
            <wp:wrapTight wrapText="bothSides">
              <wp:wrapPolygon edited="0">
                <wp:start x="0" y="0"/>
                <wp:lineTo x="0" y="21510"/>
                <wp:lineTo x="21494" y="21510"/>
                <wp:lineTo x="21494" y="0"/>
                <wp:lineTo x="0" y="0"/>
              </wp:wrapPolygon>
            </wp:wrapTight>
            <wp:docPr id="2" name="Immagine 2" descr="C:\Users\cutolo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olo\Desktop\Cattur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72" w:rsidRDefault="00414E72" w:rsidP="00414E72">
      <w:pPr>
        <w:ind w:left="-284"/>
        <w:jc w:val="center"/>
        <w:rPr>
          <w:rFonts w:ascii="Verdana" w:hAnsi="Verdana"/>
          <w:sz w:val="24"/>
          <w:szCs w:val="24"/>
        </w:rPr>
      </w:pPr>
    </w:p>
    <w:p w:rsidR="00414E72" w:rsidRDefault="00414E72" w:rsidP="0045086C">
      <w:pPr>
        <w:ind w:left="-284"/>
        <w:jc w:val="both"/>
        <w:rPr>
          <w:rFonts w:ascii="Verdana" w:hAnsi="Verdana"/>
          <w:sz w:val="24"/>
          <w:szCs w:val="24"/>
        </w:rPr>
      </w:pPr>
    </w:p>
    <w:p w:rsidR="00414E72" w:rsidRDefault="00414E72" w:rsidP="0045086C">
      <w:pPr>
        <w:ind w:left="-284"/>
        <w:jc w:val="both"/>
        <w:rPr>
          <w:rFonts w:ascii="Verdana" w:hAnsi="Verdana"/>
          <w:sz w:val="24"/>
          <w:szCs w:val="24"/>
        </w:rPr>
      </w:pPr>
    </w:p>
    <w:p w:rsidR="00414E72" w:rsidRDefault="00414E72" w:rsidP="0045086C">
      <w:pPr>
        <w:ind w:left="-284"/>
        <w:jc w:val="both"/>
        <w:rPr>
          <w:rFonts w:ascii="Verdana" w:hAnsi="Verdana"/>
          <w:sz w:val="24"/>
          <w:szCs w:val="24"/>
        </w:rPr>
      </w:pPr>
    </w:p>
    <w:p w:rsidR="00414E72" w:rsidRDefault="00414E72" w:rsidP="0045086C">
      <w:pPr>
        <w:ind w:left="-284"/>
        <w:jc w:val="both"/>
        <w:rPr>
          <w:rFonts w:ascii="Verdana" w:hAnsi="Verdana"/>
          <w:sz w:val="24"/>
          <w:szCs w:val="24"/>
        </w:rPr>
      </w:pPr>
    </w:p>
    <w:p w:rsidR="00414E72" w:rsidRDefault="00414E72" w:rsidP="0045086C">
      <w:pPr>
        <w:ind w:left="-284"/>
        <w:jc w:val="both"/>
        <w:rPr>
          <w:rFonts w:ascii="Verdana" w:hAnsi="Verdana"/>
          <w:sz w:val="24"/>
          <w:szCs w:val="24"/>
        </w:rPr>
      </w:pPr>
    </w:p>
    <w:p w:rsidR="00414E72" w:rsidRDefault="00414E72" w:rsidP="0045086C">
      <w:pPr>
        <w:ind w:left="-284"/>
        <w:jc w:val="both"/>
        <w:rPr>
          <w:rFonts w:ascii="Verdana" w:hAnsi="Verdana"/>
          <w:sz w:val="24"/>
          <w:szCs w:val="24"/>
        </w:rPr>
      </w:pPr>
    </w:p>
    <w:p w:rsidR="00414E72" w:rsidRDefault="00414E72" w:rsidP="0045086C">
      <w:pPr>
        <w:ind w:left="-284"/>
        <w:jc w:val="both"/>
        <w:rPr>
          <w:rFonts w:ascii="Verdana" w:hAnsi="Verdana"/>
          <w:sz w:val="24"/>
          <w:szCs w:val="24"/>
        </w:rPr>
      </w:pPr>
    </w:p>
    <w:p w:rsidR="00414E72" w:rsidRDefault="00414E72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4A1DDF" w:rsidRDefault="004A1DDF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4A1DDF" w:rsidRDefault="004A1DDF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</w:p>
    <w:p w:rsidR="00112A8D" w:rsidRPr="00D86A4B" w:rsidRDefault="00112A8D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 xml:space="preserve">Tra gli imprenditori che in passato hanno maturato un’esperienza professionale </w:t>
      </w:r>
      <w:r w:rsidRPr="00D86A4B">
        <w:rPr>
          <w:rFonts w:ascii="Verdana" w:hAnsi="Verdana"/>
          <w:b/>
          <w:bCs/>
          <w:sz w:val="24"/>
          <w:szCs w:val="24"/>
        </w:rPr>
        <w:t>il 66,7% la ritiene molto o abbastanza importante rispetto al tipo di attività svolta attualmente</w:t>
      </w:r>
      <w:r w:rsidRPr="00D86A4B">
        <w:rPr>
          <w:rFonts w:ascii="Verdana" w:hAnsi="Verdana"/>
          <w:sz w:val="24"/>
          <w:szCs w:val="24"/>
        </w:rPr>
        <w:t xml:space="preserve"> </w:t>
      </w:r>
      <w:r w:rsidR="00226C49">
        <w:rPr>
          <w:rFonts w:ascii="Verdana" w:hAnsi="Verdana"/>
          <w:sz w:val="24"/>
          <w:szCs w:val="24"/>
        </w:rPr>
        <w:t xml:space="preserve">e </w:t>
      </w:r>
      <w:r w:rsidRPr="00D86A4B">
        <w:rPr>
          <w:rFonts w:ascii="Verdana" w:hAnsi="Verdana"/>
          <w:sz w:val="24"/>
          <w:szCs w:val="24"/>
        </w:rPr>
        <w:t xml:space="preserve">di questi il 66,1% lavorava nel medesimo settore. </w:t>
      </w:r>
    </w:p>
    <w:p w:rsidR="00112A8D" w:rsidRDefault="00112A8D" w:rsidP="004A1DDF">
      <w:pPr>
        <w:spacing w:after="0" w:line="240" w:lineRule="auto"/>
        <w:ind w:left="-284"/>
        <w:jc w:val="both"/>
        <w:rPr>
          <w:rFonts w:ascii="Verdana" w:hAnsi="Verdana"/>
          <w:sz w:val="24"/>
          <w:szCs w:val="24"/>
        </w:rPr>
      </w:pPr>
      <w:r w:rsidRPr="00D86A4B">
        <w:rPr>
          <w:rFonts w:ascii="Verdana" w:hAnsi="Verdana"/>
          <w:sz w:val="24"/>
          <w:szCs w:val="24"/>
        </w:rPr>
        <w:t xml:space="preserve">Tre imprenditori su dieci hanno dichiarato di provenire da una famiglia di imprenditori </w:t>
      </w:r>
      <w:r w:rsidR="00226C49">
        <w:rPr>
          <w:rFonts w:ascii="Verdana" w:hAnsi="Verdana"/>
          <w:sz w:val="24"/>
          <w:szCs w:val="24"/>
        </w:rPr>
        <w:t xml:space="preserve">e, </w:t>
      </w:r>
      <w:r w:rsidRPr="00D86A4B">
        <w:rPr>
          <w:rFonts w:ascii="Verdana" w:hAnsi="Verdana"/>
          <w:sz w:val="24"/>
          <w:szCs w:val="24"/>
        </w:rPr>
        <w:t>tra questi</w:t>
      </w:r>
      <w:r w:rsidR="00226C49">
        <w:rPr>
          <w:rFonts w:ascii="Verdana" w:hAnsi="Verdana"/>
          <w:sz w:val="24"/>
          <w:szCs w:val="24"/>
        </w:rPr>
        <w:t>,</w:t>
      </w:r>
      <w:r w:rsidRPr="00D86A4B">
        <w:rPr>
          <w:rFonts w:ascii="Verdana" w:hAnsi="Verdana"/>
          <w:sz w:val="24"/>
          <w:szCs w:val="24"/>
        </w:rPr>
        <w:t xml:space="preserve"> il 36,7% operava nel medesimo settore nel quale lav</w:t>
      </w:r>
      <w:r w:rsidR="007B1637" w:rsidRPr="00D86A4B">
        <w:rPr>
          <w:rFonts w:ascii="Verdana" w:hAnsi="Verdana"/>
          <w:sz w:val="24"/>
          <w:szCs w:val="24"/>
        </w:rPr>
        <w:t>ora attualmente la sua impresa.</w:t>
      </w:r>
    </w:p>
    <w:p w:rsidR="00273EA8" w:rsidRPr="00903EF5" w:rsidRDefault="00273EA8" w:rsidP="004A1DDF">
      <w:pPr>
        <w:spacing w:after="0" w:line="240" w:lineRule="auto"/>
        <w:ind w:left="-284"/>
        <w:rPr>
          <w:rFonts w:ascii="Verdana" w:hAnsi="Verdana"/>
          <w:sz w:val="20"/>
          <w:szCs w:val="20"/>
        </w:rPr>
      </w:pPr>
      <w:r w:rsidRPr="00903EF5">
        <w:rPr>
          <w:rFonts w:ascii="Verdana" w:hAnsi="Verdana"/>
          <w:sz w:val="20"/>
          <w:szCs w:val="20"/>
        </w:rPr>
        <w:t>__________________</w:t>
      </w:r>
    </w:p>
    <w:p w:rsidR="00792D34" w:rsidRPr="00CA7EC0" w:rsidRDefault="00273EA8" w:rsidP="0045086C">
      <w:pPr>
        <w:spacing w:line="240" w:lineRule="auto"/>
        <w:ind w:left="-284"/>
        <w:jc w:val="both"/>
        <w:rPr>
          <w:rFonts w:ascii="Verdana" w:hAnsi="Verdana"/>
          <w:sz w:val="16"/>
          <w:szCs w:val="16"/>
        </w:rPr>
      </w:pPr>
      <w:r w:rsidRPr="00CA7EC0">
        <w:rPr>
          <w:rFonts w:ascii="Verdana" w:hAnsi="Verdana"/>
          <w:i/>
          <w:sz w:val="16"/>
          <w:szCs w:val="16"/>
        </w:rPr>
        <w:t xml:space="preserve">Nota metodologica </w:t>
      </w:r>
      <w:r w:rsidRPr="00CA7EC0">
        <w:rPr>
          <w:rFonts w:ascii="Verdana" w:hAnsi="Verdana"/>
          <w:sz w:val="16"/>
          <w:szCs w:val="16"/>
        </w:rPr>
        <w:t xml:space="preserve">– Indagine effettuata da Format Research per conto di Confcommercio Imprese per l’Italia. Lo studio è basato su una indagine di campo realizzata con il metodo delle interviste telefoniche (Sistema Cati) su un campione, statisticamente rappresentativo dell’universo delle imprese del terziario (commercio, turismo e servizi) giovani (coerentemente con la policy di Confcommercio Imprese per l’Italia l’indagine campionaria è stata estesa anche alle imprese con un imprenditore di età fino a 42 anni) che insistono su tutto il territorio nazionale.  Numerosità campionaria complessiva: 416 casi (416 interviste a buon fine). Anagrafiche «non reperibili»: 897 (53,8%); «rifiuti»: 354 (21,2%); «sostituzioni»: 1.251 (75,0%). Intervallo di confidenza 95% (Errore </w:t>
      </w:r>
      <w:r w:rsidRPr="00CA7EC0">
        <w:rPr>
          <w:rFonts w:ascii="Verdana" w:hAnsi="Verdana"/>
          <w:sz w:val="16"/>
          <w:szCs w:val="16"/>
          <w:u w:val="single"/>
        </w:rPr>
        <w:t>+</w:t>
      </w:r>
      <w:r w:rsidRPr="00CA7EC0">
        <w:rPr>
          <w:rFonts w:ascii="Verdana" w:hAnsi="Verdana"/>
          <w:sz w:val="16"/>
          <w:szCs w:val="16"/>
        </w:rPr>
        <w:t>4,9%). Fonte delle anagrafiche delle imprese: Camere di commercio. L’indagine è stata effettuata nel periodo: dal 5 al 13 novembre 2018.</w:t>
      </w:r>
    </w:p>
    <w:sectPr w:rsidR="00792D34" w:rsidRPr="00CA7EC0" w:rsidSect="00226C49">
      <w:footerReference w:type="default" r:id="rId20"/>
      <w:pgSz w:w="11906" w:h="16838"/>
      <w:pgMar w:top="567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8E5" w:rsidRDefault="00B528E5" w:rsidP="00865652">
      <w:pPr>
        <w:spacing w:after="0" w:line="240" w:lineRule="auto"/>
      </w:pPr>
      <w:r>
        <w:separator/>
      </w:r>
    </w:p>
  </w:endnote>
  <w:endnote w:type="continuationSeparator" w:id="0">
    <w:p w:rsidR="00B528E5" w:rsidRDefault="00B528E5" w:rsidP="0086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70100"/>
      <w:docPartObj>
        <w:docPartGallery w:val="Page Numbers (Bottom of Page)"/>
        <w:docPartUnique/>
      </w:docPartObj>
    </w:sdtPr>
    <w:sdtEndPr/>
    <w:sdtContent>
      <w:p w:rsidR="00865652" w:rsidRDefault="008656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40">
          <w:rPr>
            <w:noProof/>
          </w:rPr>
          <w:t>5</w:t>
        </w:r>
        <w:r>
          <w:fldChar w:fldCharType="end"/>
        </w:r>
      </w:p>
    </w:sdtContent>
  </w:sdt>
  <w:p w:rsidR="00865652" w:rsidRDefault="00865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8E5" w:rsidRDefault="00B528E5" w:rsidP="00865652">
      <w:pPr>
        <w:spacing w:after="0" w:line="240" w:lineRule="auto"/>
      </w:pPr>
      <w:r>
        <w:separator/>
      </w:r>
    </w:p>
  </w:footnote>
  <w:footnote w:type="continuationSeparator" w:id="0">
    <w:p w:rsidR="00B528E5" w:rsidRDefault="00B528E5" w:rsidP="0086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5B1"/>
    <w:multiLevelType w:val="hybridMultilevel"/>
    <w:tmpl w:val="F8B25880"/>
    <w:lvl w:ilvl="0" w:tplc="AF5629C2">
      <w:start w:val="1"/>
      <w:numFmt w:val="bullet"/>
      <w:lvlText w:val="•"/>
      <w:lvlJc w:val="left"/>
      <w:pPr>
        <w:tabs>
          <w:tab w:val="num" w:pos="8723"/>
        </w:tabs>
        <w:ind w:left="8723" w:hanging="360"/>
      </w:pPr>
      <w:rPr>
        <w:rFonts w:ascii="Arial" w:hAnsi="Arial" w:hint="default"/>
      </w:rPr>
    </w:lvl>
    <w:lvl w:ilvl="1" w:tplc="7A62664A" w:tentative="1">
      <w:start w:val="1"/>
      <w:numFmt w:val="bullet"/>
      <w:lvlText w:val="•"/>
      <w:lvlJc w:val="left"/>
      <w:pPr>
        <w:tabs>
          <w:tab w:val="num" w:pos="9443"/>
        </w:tabs>
        <w:ind w:left="9443" w:hanging="360"/>
      </w:pPr>
      <w:rPr>
        <w:rFonts w:ascii="Arial" w:hAnsi="Arial" w:hint="default"/>
      </w:rPr>
    </w:lvl>
    <w:lvl w:ilvl="2" w:tplc="858CEEEA" w:tentative="1">
      <w:start w:val="1"/>
      <w:numFmt w:val="bullet"/>
      <w:lvlText w:val="•"/>
      <w:lvlJc w:val="left"/>
      <w:pPr>
        <w:tabs>
          <w:tab w:val="num" w:pos="10163"/>
        </w:tabs>
        <w:ind w:left="10163" w:hanging="360"/>
      </w:pPr>
      <w:rPr>
        <w:rFonts w:ascii="Arial" w:hAnsi="Arial" w:hint="default"/>
      </w:rPr>
    </w:lvl>
    <w:lvl w:ilvl="3" w:tplc="052CE30E" w:tentative="1">
      <w:start w:val="1"/>
      <w:numFmt w:val="bullet"/>
      <w:lvlText w:val="•"/>
      <w:lvlJc w:val="left"/>
      <w:pPr>
        <w:tabs>
          <w:tab w:val="num" w:pos="10883"/>
        </w:tabs>
        <w:ind w:left="10883" w:hanging="360"/>
      </w:pPr>
      <w:rPr>
        <w:rFonts w:ascii="Arial" w:hAnsi="Arial" w:hint="default"/>
      </w:rPr>
    </w:lvl>
    <w:lvl w:ilvl="4" w:tplc="265610D2" w:tentative="1">
      <w:start w:val="1"/>
      <w:numFmt w:val="bullet"/>
      <w:lvlText w:val="•"/>
      <w:lvlJc w:val="left"/>
      <w:pPr>
        <w:tabs>
          <w:tab w:val="num" w:pos="11603"/>
        </w:tabs>
        <w:ind w:left="11603" w:hanging="360"/>
      </w:pPr>
      <w:rPr>
        <w:rFonts w:ascii="Arial" w:hAnsi="Arial" w:hint="default"/>
      </w:rPr>
    </w:lvl>
    <w:lvl w:ilvl="5" w:tplc="BD562CCC" w:tentative="1">
      <w:start w:val="1"/>
      <w:numFmt w:val="bullet"/>
      <w:lvlText w:val="•"/>
      <w:lvlJc w:val="left"/>
      <w:pPr>
        <w:tabs>
          <w:tab w:val="num" w:pos="12323"/>
        </w:tabs>
        <w:ind w:left="12323" w:hanging="360"/>
      </w:pPr>
      <w:rPr>
        <w:rFonts w:ascii="Arial" w:hAnsi="Arial" w:hint="default"/>
      </w:rPr>
    </w:lvl>
    <w:lvl w:ilvl="6" w:tplc="10D64F9C" w:tentative="1">
      <w:start w:val="1"/>
      <w:numFmt w:val="bullet"/>
      <w:lvlText w:val="•"/>
      <w:lvlJc w:val="left"/>
      <w:pPr>
        <w:tabs>
          <w:tab w:val="num" w:pos="13043"/>
        </w:tabs>
        <w:ind w:left="13043" w:hanging="360"/>
      </w:pPr>
      <w:rPr>
        <w:rFonts w:ascii="Arial" w:hAnsi="Arial" w:hint="default"/>
      </w:rPr>
    </w:lvl>
    <w:lvl w:ilvl="7" w:tplc="7D443386" w:tentative="1">
      <w:start w:val="1"/>
      <w:numFmt w:val="bullet"/>
      <w:lvlText w:val="•"/>
      <w:lvlJc w:val="left"/>
      <w:pPr>
        <w:tabs>
          <w:tab w:val="num" w:pos="13763"/>
        </w:tabs>
        <w:ind w:left="13763" w:hanging="360"/>
      </w:pPr>
      <w:rPr>
        <w:rFonts w:ascii="Arial" w:hAnsi="Arial" w:hint="default"/>
      </w:rPr>
    </w:lvl>
    <w:lvl w:ilvl="8" w:tplc="1B620950" w:tentative="1">
      <w:start w:val="1"/>
      <w:numFmt w:val="bullet"/>
      <w:lvlText w:val="•"/>
      <w:lvlJc w:val="left"/>
      <w:pPr>
        <w:tabs>
          <w:tab w:val="num" w:pos="14483"/>
        </w:tabs>
        <w:ind w:left="14483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7E"/>
    <w:rsid w:val="00051A13"/>
    <w:rsid w:val="000B211D"/>
    <w:rsid w:val="000B49DF"/>
    <w:rsid w:val="000C141E"/>
    <w:rsid w:val="000C7E35"/>
    <w:rsid w:val="00101777"/>
    <w:rsid w:val="001035E6"/>
    <w:rsid w:val="0010480E"/>
    <w:rsid w:val="00112A8D"/>
    <w:rsid w:val="00137140"/>
    <w:rsid w:val="001569B0"/>
    <w:rsid w:val="00190762"/>
    <w:rsid w:val="0019139E"/>
    <w:rsid w:val="001A3F55"/>
    <w:rsid w:val="0021000C"/>
    <w:rsid w:val="00224DD8"/>
    <w:rsid w:val="00226C49"/>
    <w:rsid w:val="00231677"/>
    <w:rsid w:val="00233391"/>
    <w:rsid w:val="002352B6"/>
    <w:rsid w:val="0026539F"/>
    <w:rsid w:val="00271DD2"/>
    <w:rsid w:val="00272D53"/>
    <w:rsid w:val="00273EA8"/>
    <w:rsid w:val="00285916"/>
    <w:rsid w:val="00285D93"/>
    <w:rsid w:val="002B1B29"/>
    <w:rsid w:val="002C77BF"/>
    <w:rsid w:val="002D3CA7"/>
    <w:rsid w:val="002F6E7E"/>
    <w:rsid w:val="003237C2"/>
    <w:rsid w:val="0032447A"/>
    <w:rsid w:val="0036079C"/>
    <w:rsid w:val="00360BBB"/>
    <w:rsid w:val="00364FB0"/>
    <w:rsid w:val="00414E72"/>
    <w:rsid w:val="004319A7"/>
    <w:rsid w:val="00442349"/>
    <w:rsid w:val="0045086C"/>
    <w:rsid w:val="00464C0B"/>
    <w:rsid w:val="00465424"/>
    <w:rsid w:val="004A1DDF"/>
    <w:rsid w:val="004E0805"/>
    <w:rsid w:val="0052630D"/>
    <w:rsid w:val="00594630"/>
    <w:rsid w:val="00595F09"/>
    <w:rsid w:val="00596A22"/>
    <w:rsid w:val="005E6BB3"/>
    <w:rsid w:val="005F2E08"/>
    <w:rsid w:val="00603120"/>
    <w:rsid w:val="00606928"/>
    <w:rsid w:val="00615DEE"/>
    <w:rsid w:val="006544A1"/>
    <w:rsid w:val="00660E78"/>
    <w:rsid w:val="0068226E"/>
    <w:rsid w:val="006A673A"/>
    <w:rsid w:val="006C5094"/>
    <w:rsid w:val="006C5543"/>
    <w:rsid w:val="006C7706"/>
    <w:rsid w:val="006D1137"/>
    <w:rsid w:val="006F1600"/>
    <w:rsid w:val="00701230"/>
    <w:rsid w:val="00752119"/>
    <w:rsid w:val="007628EC"/>
    <w:rsid w:val="00792D34"/>
    <w:rsid w:val="00797F5F"/>
    <w:rsid w:val="007B0996"/>
    <w:rsid w:val="007B1637"/>
    <w:rsid w:val="007B50D5"/>
    <w:rsid w:val="007B6A38"/>
    <w:rsid w:val="00816C68"/>
    <w:rsid w:val="00820DDD"/>
    <w:rsid w:val="00821243"/>
    <w:rsid w:val="00842500"/>
    <w:rsid w:val="00865652"/>
    <w:rsid w:val="008D2CD9"/>
    <w:rsid w:val="008F3E0E"/>
    <w:rsid w:val="008F58F1"/>
    <w:rsid w:val="00903EF5"/>
    <w:rsid w:val="00930892"/>
    <w:rsid w:val="00933246"/>
    <w:rsid w:val="009654FB"/>
    <w:rsid w:val="009717DC"/>
    <w:rsid w:val="00976B33"/>
    <w:rsid w:val="009C01C0"/>
    <w:rsid w:val="00A16764"/>
    <w:rsid w:val="00A462EE"/>
    <w:rsid w:val="00A4770E"/>
    <w:rsid w:val="00A72A97"/>
    <w:rsid w:val="00A93EAA"/>
    <w:rsid w:val="00AB288D"/>
    <w:rsid w:val="00AD3113"/>
    <w:rsid w:val="00AE6B35"/>
    <w:rsid w:val="00B1501E"/>
    <w:rsid w:val="00B46EF8"/>
    <w:rsid w:val="00B50F83"/>
    <w:rsid w:val="00B528E5"/>
    <w:rsid w:val="00C015B1"/>
    <w:rsid w:val="00C45689"/>
    <w:rsid w:val="00C7113F"/>
    <w:rsid w:val="00C734D1"/>
    <w:rsid w:val="00C856D8"/>
    <w:rsid w:val="00C92284"/>
    <w:rsid w:val="00CA7EC0"/>
    <w:rsid w:val="00CC46DB"/>
    <w:rsid w:val="00CD4E17"/>
    <w:rsid w:val="00CE3287"/>
    <w:rsid w:val="00D1008A"/>
    <w:rsid w:val="00D3338F"/>
    <w:rsid w:val="00D349FD"/>
    <w:rsid w:val="00D7641F"/>
    <w:rsid w:val="00D86A4B"/>
    <w:rsid w:val="00D93BAE"/>
    <w:rsid w:val="00DE5094"/>
    <w:rsid w:val="00E5640D"/>
    <w:rsid w:val="00E67578"/>
    <w:rsid w:val="00EB19C6"/>
    <w:rsid w:val="00EC03D3"/>
    <w:rsid w:val="00EE3548"/>
    <w:rsid w:val="00F11840"/>
    <w:rsid w:val="00F23EE2"/>
    <w:rsid w:val="00F33991"/>
    <w:rsid w:val="00F43365"/>
    <w:rsid w:val="00F523C8"/>
    <w:rsid w:val="00F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EDFB9-4704-41BD-BFB3-DFC89B39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3EA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E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652"/>
  </w:style>
  <w:style w:type="paragraph" w:styleId="Pidipagina">
    <w:name w:val="footer"/>
    <w:basedOn w:val="Normale"/>
    <w:link w:val="PidipaginaCarattere"/>
    <w:uiPriority w:val="99"/>
    <w:unhideWhenUsed/>
    <w:rsid w:val="0086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8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03C320-5CE1-467A-A80A-5363AA9E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Cutolo</dc:creator>
  <cp:lastModifiedBy>Pinelli cristian asus3i3</cp:lastModifiedBy>
  <cp:revision>30</cp:revision>
  <cp:lastPrinted>2018-11-19T16:13:00Z</cp:lastPrinted>
  <dcterms:created xsi:type="dcterms:W3CDTF">2018-11-20T08:49:00Z</dcterms:created>
  <dcterms:modified xsi:type="dcterms:W3CDTF">2018-11-22T10:24:00Z</dcterms:modified>
</cp:coreProperties>
</file>