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A29" w:rsidRDefault="00707A29" w:rsidP="0068492E">
      <w:pPr>
        <w:pStyle w:val="StileRapporto"/>
        <w:ind w:firstLine="708"/>
        <w:rPr>
          <w:rFonts w:ascii="Arial" w:hAnsi="Arial" w:cs="Arial"/>
          <w:b/>
          <w:bCs/>
        </w:rPr>
      </w:pPr>
    </w:p>
    <w:p w:rsidR="00707A29" w:rsidRPr="005A6568" w:rsidRDefault="00707A29" w:rsidP="00B64A72">
      <w:pPr>
        <w:pStyle w:val="Paragrafoelenco"/>
        <w:spacing w:after="0" w:line="240" w:lineRule="auto"/>
        <w:ind w:left="0"/>
        <w:rPr>
          <w:rFonts w:ascii="Arial" w:hAnsi="Arial" w:cs="Arial"/>
          <w:b/>
          <w:bCs/>
          <w:color w:val="00467E"/>
          <w:sz w:val="20"/>
          <w:szCs w:val="20"/>
        </w:rPr>
      </w:pPr>
      <w:r w:rsidRPr="005A6568">
        <w:rPr>
          <w:rFonts w:ascii="Arial" w:hAnsi="Arial" w:cs="Arial"/>
          <w:b/>
          <w:bCs/>
          <w:color w:val="00467E"/>
          <w:sz w:val="20"/>
          <w:szCs w:val="20"/>
        </w:rPr>
        <w:t xml:space="preserve">Fig. 1 - Dinamica degli ordinativi e del Pil (dati destagionalizzati) </w:t>
      </w:r>
    </w:p>
    <w:p w:rsidR="00707A29" w:rsidRPr="005A6568" w:rsidRDefault="00707A29" w:rsidP="002351C1">
      <w:pPr>
        <w:pStyle w:val="Paragrafoelenco"/>
        <w:spacing w:after="0" w:line="240" w:lineRule="auto"/>
        <w:ind w:left="0"/>
        <w:rPr>
          <w:rFonts w:ascii="Arial" w:hAnsi="Arial" w:cs="Arial"/>
          <w:bCs/>
          <w:color w:val="00467E"/>
          <w:sz w:val="20"/>
          <w:szCs w:val="20"/>
        </w:rPr>
      </w:pPr>
      <w:r w:rsidRPr="005A6568">
        <w:rPr>
          <w:rFonts w:ascii="Arial" w:hAnsi="Arial" w:cs="Arial"/>
          <w:bCs/>
          <w:color w:val="00467E"/>
          <w:sz w:val="20"/>
          <w:szCs w:val="20"/>
        </w:rPr>
        <w:t>Variazioni congiunturali</w:t>
      </w:r>
    </w:p>
    <w:p w:rsidR="00707A29" w:rsidRPr="00920C88" w:rsidRDefault="00C2103A" w:rsidP="002351C1">
      <w:pPr>
        <w:pStyle w:val="Paragrafoelenco"/>
        <w:spacing w:after="0" w:line="240" w:lineRule="auto"/>
        <w:ind w:left="0"/>
        <w:rPr>
          <w:rFonts w:ascii="Arial" w:hAnsi="Arial" w:cs="Arial"/>
          <w:bCs/>
          <w:color w:val="0000FF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1pt;height:172.5pt">
            <v:imagedata r:id="rId9" o:title=""/>
          </v:shape>
        </w:pict>
      </w:r>
    </w:p>
    <w:p w:rsidR="00707A29" w:rsidRPr="00B86E07" w:rsidRDefault="00707A29" w:rsidP="00B64A72">
      <w:pPr>
        <w:pStyle w:val="Paragrafoelenco"/>
        <w:widowControl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B86E07">
        <w:rPr>
          <w:rFonts w:ascii="Arial" w:hAnsi="Arial" w:cs="Arial"/>
          <w:sz w:val="16"/>
          <w:szCs w:val="16"/>
        </w:rPr>
        <w:t>Elaborazioni Ufficio Studi Confcommercio su dati Istat.</w:t>
      </w:r>
    </w:p>
    <w:p w:rsidR="00707A29" w:rsidRDefault="00707A29" w:rsidP="0068492E">
      <w:pPr>
        <w:pStyle w:val="StileRapporto"/>
        <w:ind w:firstLine="708"/>
        <w:rPr>
          <w:rFonts w:ascii="Arial" w:hAnsi="Arial" w:cs="Arial"/>
          <w:bCs/>
          <w:sz w:val="22"/>
          <w:szCs w:val="22"/>
        </w:rPr>
      </w:pPr>
    </w:p>
    <w:p w:rsidR="00707A29" w:rsidRPr="00C2103A" w:rsidRDefault="00707A29" w:rsidP="00C2103A">
      <w:pPr>
        <w:pStyle w:val="StileRapporto"/>
        <w:rPr>
          <w:rFonts w:ascii="Arial" w:hAnsi="Arial" w:cs="Arial"/>
          <w:bCs/>
        </w:rPr>
      </w:pPr>
      <w:r w:rsidRPr="005A6568">
        <w:rPr>
          <w:rFonts w:ascii="Arial" w:hAnsi="Arial" w:cs="Arial"/>
          <w:b/>
          <w:bCs/>
          <w:color w:val="00467E"/>
        </w:rPr>
        <w:t>Tab. 1 - Il quadro macroeconomico interno</w:t>
      </w:r>
    </w:p>
    <w:p w:rsidR="00707A29" w:rsidRPr="005A6568" w:rsidRDefault="00707A29" w:rsidP="00C7564B">
      <w:pPr>
        <w:pStyle w:val="Paragrafoelenco"/>
        <w:spacing w:after="0" w:line="240" w:lineRule="auto"/>
        <w:ind w:left="0"/>
        <w:rPr>
          <w:rFonts w:ascii="Arial" w:hAnsi="Arial" w:cs="Arial"/>
          <w:bCs/>
          <w:color w:val="00467E"/>
          <w:sz w:val="20"/>
          <w:szCs w:val="20"/>
        </w:rPr>
      </w:pPr>
      <w:r w:rsidRPr="005A6568">
        <w:rPr>
          <w:rFonts w:ascii="Arial" w:hAnsi="Arial" w:cs="Arial"/>
          <w:bCs/>
          <w:color w:val="00467E"/>
          <w:sz w:val="20"/>
          <w:szCs w:val="20"/>
        </w:rPr>
        <w:t>var. % in volume di periodo e annuali</w:t>
      </w:r>
    </w:p>
    <w:tbl>
      <w:tblPr>
        <w:tblW w:w="3682" w:type="pct"/>
        <w:tblInd w:w="7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37"/>
        <w:gridCol w:w="1262"/>
        <w:gridCol w:w="900"/>
        <w:gridCol w:w="900"/>
        <w:gridCol w:w="902"/>
      </w:tblGrid>
      <w:tr w:rsidR="00707A29" w:rsidRPr="00705123" w:rsidTr="00AB7B86">
        <w:trPr>
          <w:trHeight w:val="284"/>
        </w:trPr>
        <w:tc>
          <w:tcPr>
            <w:tcW w:w="22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A29" w:rsidRDefault="00707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2001-2011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62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2014</w:t>
            </w:r>
          </w:p>
        </w:tc>
      </w:tr>
      <w:tr w:rsidR="00707A29" w:rsidRPr="00705123" w:rsidTr="00AB7B86">
        <w:trPr>
          <w:trHeight w:val="284"/>
        </w:trPr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29" w:rsidRDefault="00707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PIL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</w:tr>
      <w:tr w:rsidR="00707A29" w:rsidRPr="00705123" w:rsidTr="00AB7B86">
        <w:trPr>
          <w:trHeight w:val="284"/>
        </w:trPr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29" w:rsidRDefault="00707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Importazioni di beni e servizi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-7,7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-3,5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</w:t>
            </w:r>
          </w:p>
        </w:tc>
      </w:tr>
      <w:tr w:rsidR="00707A29" w:rsidRPr="00705123" w:rsidTr="00AB7B86">
        <w:trPr>
          <w:trHeight w:val="284"/>
        </w:trPr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29" w:rsidRDefault="00707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Spesa delle famiglie residenti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-4,3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-0,2</w:t>
            </w:r>
          </w:p>
        </w:tc>
      </w:tr>
      <w:tr w:rsidR="00707A29" w:rsidRPr="00705123" w:rsidTr="00AB7B86">
        <w:trPr>
          <w:trHeight w:val="284"/>
        </w:trPr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29" w:rsidRDefault="00707A29">
            <w:pP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 Spesa sul territorio economico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-4,1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-2,4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-0,2</w:t>
            </w:r>
          </w:p>
        </w:tc>
      </w:tr>
      <w:tr w:rsidR="00707A29" w:rsidRPr="00705123" w:rsidTr="00AB7B86">
        <w:trPr>
          <w:trHeight w:val="284"/>
        </w:trPr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29" w:rsidRDefault="00707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Spesa delle A.P. e ISP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-2,9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-1,9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-0,5</w:t>
            </w:r>
          </w:p>
        </w:tc>
      </w:tr>
      <w:tr w:rsidR="00707A29" w:rsidRPr="00705123" w:rsidTr="00AB7B86">
        <w:trPr>
          <w:trHeight w:val="284"/>
        </w:trPr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29" w:rsidRDefault="00707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Investimenti fissi lordi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-0,4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-8,0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-5,7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0,9</w:t>
            </w:r>
          </w:p>
        </w:tc>
      </w:tr>
      <w:tr w:rsidR="00707A29" w:rsidRPr="00705123" w:rsidTr="00AB7B86">
        <w:trPr>
          <w:trHeight w:val="284"/>
        </w:trPr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29" w:rsidRDefault="00707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Esportazioni di beni e servizi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707A29" w:rsidRPr="00705123" w:rsidTr="00AB7B86">
        <w:trPr>
          <w:trHeight w:val="284"/>
        </w:trPr>
        <w:tc>
          <w:tcPr>
            <w:tcW w:w="224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7A29" w:rsidRDefault="00707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Inflazione (IPC)</w:t>
            </w:r>
          </w:p>
        </w:tc>
        <w:tc>
          <w:tcPr>
            <w:tcW w:w="87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3,0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</w:tr>
      <w:tr w:rsidR="00707A29" w:rsidRPr="00705123" w:rsidTr="00AB7B86">
        <w:trPr>
          <w:trHeight w:val="284"/>
        </w:trPr>
        <w:tc>
          <w:tcPr>
            <w:tcW w:w="224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7A29" w:rsidRDefault="00707A2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Occupazione (ula)</w:t>
            </w:r>
          </w:p>
        </w:tc>
        <w:tc>
          <w:tcPr>
            <w:tcW w:w="8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-1,1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-0,7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707A29" w:rsidRDefault="00707A29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0,1</w:t>
            </w:r>
          </w:p>
        </w:tc>
      </w:tr>
    </w:tbl>
    <w:p w:rsidR="00707A29" w:rsidRPr="00B86E07" w:rsidRDefault="00707A29" w:rsidP="0068492E">
      <w:pPr>
        <w:pStyle w:val="Paragrafoelenco"/>
        <w:widowControl w:val="0"/>
        <w:spacing w:line="360" w:lineRule="auto"/>
        <w:ind w:left="0"/>
        <w:rPr>
          <w:rFonts w:ascii="Arial" w:hAnsi="Arial" w:cs="Arial"/>
          <w:sz w:val="16"/>
          <w:szCs w:val="16"/>
        </w:rPr>
      </w:pPr>
      <w:r w:rsidRPr="00B86E07">
        <w:rPr>
          <w:rFonts w:ascii="Arial" w:hAnsi="Arial" w:cs="Arial"/>
          <w:sz w:val="16"/>
          <w:szCs w:val="16"/>
        </w:rPr>
        <w:t xml:space="preserve">Elaborazioni e stime Ufficio </w:t>
      </w:r>
      <w:smartTag w:uri="urn:schemas-microsoft-com:office:smarttags" w:element="metricconverter">
        <w:smartTagPr>
          <w:attr w:name="ProductID" w:val="3, in"/>
        </w:smartTagPr>
        <w:r w:rsidRPr="00B86E07">
          <w:rPr>
            <w:rFonts w:ascii="Arial" w:hAnsi="Arial" w:cs="Arial"/>
            <w:sz w:val="16"/>
            <w:szCs w:val="16"/>
          </w:rPr>
          <w:t>Studi Confcommercio su</w:t>
        </w:r>
      </w:smartTag>
      <w:r w:rsidRPr="00B86E07">
        <w:rPr>
          <w:rFonts w:ascii="Arial" w:hAnsi="Arial" w:cs="Arial"/>
          <w:sz w:val="16"/>
          <w:szCs w:val="16"/>
        </w:rPr>
        <w:t xml:space="preserve"> dati Istat.</w:t>
      </w:r>
    </w:p>
    <w:p w:rsidR="00707A29" w:rsidRPr="00A962EE" w:rsidRDefault="00707A29" w:rsidP="0068492E">
      <w:pPr>
        <w:pStyle w:val="Paragrafoelenco"/>
        <w:widowControl w:val="0"/>
        <w:spacing w:after="0" w:line="360" w:lineRule="auto"/>
        <w:ind w:left="0"/>
        <w:rPr>
          <w:rFonts w:ascii="Arial" w:hAnsi="Arial" w:cs="Arial"/>
          <w:sz w:val="18"/>
          <w:szCs w:val="18"/>
        </w:rPr>
      </w:pPr>
    </w:p>
    <w:p w:rsidR="00707A29" w:rsidRPr="005A6568" w:rsidRDefault="00707A29" w:rsidP="0070665C">
      <w:pPr>
        <w:pStyle w:val="StileRapporto"/>
        <w:rPr>
          <w:rFonts w:ascii="Arial" w:hAnsi="Arial" w:cs="Arial"/>
          <w:bCs/>
        </w:rPr>
      </w:pPr>
    </w:p>
    <w:p w:rsidR="00707A29" w:rsidRPr="005A6568" w:rsidRDefault="00707A29" w:rsidP="0068492E">
      <w:pPr>
        <w:pStyle w:val="Paragrafoelenco"/>
        <w:spacing w:line="360" w:lineRule="auto"/>
        <w:ind w:left="0"/>
        <w:rPr>
          <w:rFonts w:ascii="Arial" w:hAnsi="Arial" w:cs="Arial"/>
          <w:b/>
          <w:bCs/>
          <w:color w:val="00467E"/>
          <w:sz w:val="20"/>
          <w:szCs w:val="20"/>
        </w:rPr>
      </w:pPr>
      <w:r w:rsidRPr="005A6568">
        <w:rPr>
          <w:rFonts w:ascii="Arial" w:hAnsi="Arial" w:cs="Arial"/>
          <w:b/>
          <w:bCs/>
          <w:color w:val="00467E"/>
          <w:sz w:val="20"/>
          <w:szCs w:val="20"/>
        </w:rPr>
        <w:t>Fig. 2 - Composizione dei consumi in valore</w:t>
      </w:r>
    </w:p>
    <w:p w:rsidR="00707A29" w:rsidRPr="00DA41FC" w:rsidRDefault="00C2103A" w:rsidP="0068492E">
      <w:pPr>
        <w:pStyle w:val="Paragrafoelenco"/>
        <w:spacing w:line="360" w:lineRule="auto"/>
        <w:ind w:left="0"/>
        <w:rPr>
          <w:rFonts w:ascii="Arial" w:hAnsi="Arial" w:cs="Arial"/>
          <w:b/>
          <w:bCs/>
          <w:strike/>
          <w:color w:val="0000FF"/>
          <w:sz w:val="16"/>
          <w:szCs w:val="16"/>
        </w:rPr>
      </w:pPr>
      <w:r>
        <w:rPr>
          <w:noProof/>
          <w:lang w:eastAsia="it-IT"/>
        </w:rPr>
        <w:pict>
          <v:shape id="Immagine 66" o:spid="_x0000_i1026" type="#_x0000_t75" style="width:332.5pt;height:197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">
            <v:imagedata r:id="rId10" o:title=""/>
            <o:lock v:ext="edit" aspectratio="f"/>
          </v:shape>
        </w:pict>
      </w:r>
    </w:p>
    <w:p w:rsidR="00707A29" w:rsidRPr="00B86E07" w:rsidRDefault="00707A29" w:rsidP="006B77ED">
      <w:pPr>
        <w:pStyle w:val="Paragrafoelenco"/>
        <w:spacing w:line="240" w:lineRule="auto"/>
        <w:ind w:left="0"/>
        <w:rPr>
          <w:rFonts w:ascii="Arial" w:hAnsi="Arial" w:cs="Arial"/>
          <w:i/>
          <w:sz w:val="16"/>
          <w:szCs w:val="16"/>
        </w:rPr>
      </w:pPr>
      <w:r w:rsidRPr="00B86E07">
        <w:rPr>
          <w:rFonts w:ascii="Arial" w:hAnsi="Arial" w:cs="Arial"/>
          <w:sz w:val="16"/>
          <w:szCs w:val="16"/>
        </w:rPr>
        <w:t>Elaborazioni e stime Confcommercio su dati Istat</w:t>
      </w:r>
      <w:r w:rsidRPr="00B86E07">
        <w:rPr>
          <w:rFonts w:ascii="Arial" w:hAnsi="Arial" w:cs="Arial"/>
          <w:i/>
          <w:sz w:val="16"/>
          <w:szCs w:val="16"/>
        </w:rPr>
        <w:t>.</w:t>
      </w:r>
    </w:p>
    <w:p w:rsidR="00707A29" w:rsidRDefault="00707A29" w:rsidP="0070665C">
      <w:pPr>
        <w:pStyle w:val="StileRapporto"/>
        <w:ind w:firstLine="708"/>
        <w:rPr>
          <w:rFonts w:ascii="Arial" w:hAnsi="Arial" w:cs="Arial"/>
          <w:bCs/>
          <w:sz w:val="22"/>
          <w:szCs w:val="22"/>
        </w:rPr>
      </w:pPr>
    </w:p>
    <w:p w:rsidR="00707A29" w:rsidRPr="0088128A" w:rsidRDefault="00707A29" w:rsidP="0068492E">
      <w:pPr>
        <w:pStyle w:val="StileRapporto"/>
        <w:jc w:val="left"/>
        <w:rPr>
          <w:rFonts w:ascii="Arial" w:hAnsi="Arial" w:cs="Arial"/>
          <w:sz w:val="16"/>
          <w:szCs w:val="16"/>
        </w:rPr>
      </w:pPr>
    </w:p>
    <w:p w:rsidR="00707A29" w:rsidRPr="005A6568" w:rsidRDefault="00707A29" w:rsidP="00AA4E60">
      <w:pPr>
        <w:pStyle w:val="Paragrafoelenco"/>
        <w:spacing w:line="240" w:lineRule="auto"/>
        <w:ind w:left="0"/>
        <w:rPr>
          <w:rFonts w:ascii="Arial" w:hAnsi="Arial" w:cs="Arial"/>
          <w:b/>
          <w:bCs/>
          <w:color w:val="00467E"/>
          <w:sz w:val="20"/>
          <w:szCs w:val="20"/>
        </w:rPr>
      </w:pPr>
      <w:r w:rsidRPr="005A6568">
        <w:rPr>
          <w:rFonts w:ascii="Arial" w:hAnsi="Arial" w:cs="Arial"/>
          <w:b/>
          <w:bCs/>
          <w:color w:val="00467E"/>
          <w:sz w:val="20"/>
          <w:szCs w:val="20"/>
        </w:rPr>
        <w:t xml:space="preserve">Tab. 4 - Spesa pro capite: obbligati e commercializzabili </w:t>
      </w:r>
    </w:p>
    <w:p w:rsidR="00707A29" w:rsidRPr="005A6568" w:rsidRDefault="00707A29" w:rsidP="00AA4E60">
      <w:pPr>
        <w:pStyle w:val="Paragrafoelenco"/>
        <w:spacing w:after="0" w:line="240" w:lineRule="auto"/>
        <w:ind w:left="0"/>
        <w:rPr>
          <w:rFonts w:ascii="Arial" w:hAnsi="Arial" w:cs="Arial"/>
          <w:color w:val="00467E"/>
          <w:sz w:val="20"/>
          <w:szCs w:val="20"/>
          <w:lang w:eastAsia="it-IT"/>
        </w:rPr>
      </w:pPr>
      <w:r w:rsidRPr="005A6568">
        <w:rPr>
          <w:rFonts w:ascii="Arial" w:hAnsi="Arial" w:cs="Arial"/>
          <w:bCs/>
          <w:color w:val="00467E"/>
          <w:sz w:val="20"/>
          <w:szCs w:val="20"/>
        </w:rPr>
        <w:t>valori a prezzi correnti (euro</w:t>
      </w:r>
      <w:r w:rsidRPr="005A6568">
        <w:rPr>
          <w:rFonts w:ascii="Arial" w:hAnsi="Arial" w:cs="Arial"/>
          <w:color w:val="00467E"/>
          <w:sz w:val="20"/>
          <w:szCs w:val="20"/>
          <w:lang w:eastAsia="it-IT"/>
        </w:rPr>
        <w:t>)</w:t>
      </w:r>
    </w:p>
    <w:tbl>
      <w:tblPr>
        <w:tblW w:w="3902" w:type="pct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855"/>
        <w:gridCol w:w="955"/>
        <w:gridCol w:w="955"/>
        <w:gridCol w:w="955"/>
        <w:gridCol w:w="955"/>
        <w:gridCol w:w="956"/>
      </w:tblGrid>
      <w:tr w:rsidR="00707A29" w:rsidRPr="007E2671" w:rsidTr="0070665C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1992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Obbligati e affitti imputati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2.702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4.562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5.996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6.490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6.515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abitazione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2.352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3.222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3.812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sanità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398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448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443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assicurazioni e carburanti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659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1.251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1.636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1.596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altro (*)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410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561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696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664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Commercializzabili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5.673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8.288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9.763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10.002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9.540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beni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4.304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5.953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6.792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6.727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6.351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di cui alimentari (**)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2.442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2.454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servizi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1.369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2.335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2.971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3.188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TOTALE CONSUMI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8.375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12.850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15.759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16.493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16.055</w:t>
            </w:r>
          </w:p>
        </w:tc>
      </w:tr>
      <w:tr w:rsidR="005A6568" w:rsidRPr="005A6568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Pr="005A6568" w:rsidRDefault="00707A29" w:rsidP="007E2671">
            <w:pPr>
              <w:rPr>
                <w:rFonts w:ascii="Arial" w:hAnsi="Arial" w:cs="Arial"/>
                <w:b/>
                <w:color w:val="00467E"/>
                <w:sz w:val="18"/>
                <w:szCs w:val="18"/>
              </w:rPr>
            </w:pPr>
            <w:r w:rsidRPr="005A6568">
              <w:rPr>
                <w:rFonts w:ascii="Arial" w:hAnsi="Arial" w:cs="Arial"/>
                <w:b/>
                <w:color w:val="00467E"/>
                <w:sz w:val="18"/>
                <w:szCs w:val="18"/>
              </w:rPr>
              <w:t>composizione %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5A6568" w:rsidRDefault="00707A29" w:rsidP="007E2671">
            <w:pPr>
              <w:rPr>
                <w:rFonts w:ascii="Arial" w:hAnsi="Arial" w:cs="Arial"/>
                <w:b/>
                <w:color w:val="00467E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5A6568" w:rsidRDefault="00707A29" w:rsidP="007E2671">
            <w:pPr>
              <w:rPr>
                <w:rFonts w:ascii="Arial" w:hAnsi="Arial" w:cs="Arial"/>
                <w:b/>
                <w:color w:val="00467E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5A6568" w:rsidRDefault="00707A29" w:rsidP="007E2671">
            <w:pPr>
              <w:rPr>
                <w:rFonts w:ascii="Arial" w:hAnsi="Arial" w:cs="Arial"/>
                <w:b/>
                <w:color w:val="00467E"/>
                <w:sz w:val="18"/>
                <w:szCs w:val="18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5A6568" w:rsidRDefault="00707A29" w:rsidP="007E2671">
            <w:pPr>
              <w:rPr>
                <w:rFonts w:ascii="Arial" w:hAnsi="Arial" w:cs="Arial"/>
                <w:b/>
                <w:color w:val="00467E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5A6568" w:rsidRDefault="00707A29" w:rsidP="007E2671">
            <w:pPr>
              <w:rPr>
                <w:rFonts w:ascii="Arial" w:hAnsi="Arial" w:cs="Arial"/>
                <w:b/>
                <w:color w:val="00467E"/>
                <w:sz w:val="18"/>
                <w:szCs w:val="18"/>
              </w:rPr>
            </w:pP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1992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2000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2007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2011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2013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Obbligati e affitti imputati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32,3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35,5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38,0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39,4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40,6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abitazione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20,4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23,7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sanità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3,1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2,8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assicurazioni e carburanti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7,9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9,7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9,9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altro (*)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4,9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4,5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4,2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4,1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Commercializzabili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67,7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64,5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62,0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60,6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59,4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beni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51,4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46,3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43,1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40,8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39,6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di cui alimentari (**)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15,3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servizi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16,3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>19,9</w:t>
            </w:r>
          </w:p>
        </w:tc>
      </w:tr>
      <w:tr w:rsidR="00707A29" w:rsidRPr="007E2671" w:rsidTr="0070665C">
        <w:trPr>
          <w:trHeight w:val="255"/>
        </w:trPr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TOTALE CONSUMI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100,0</w:t>
            </w:r>
          </w:p>
        </w:tc>
      </w:tr>
    </w:tbl>
    <w:p w:rsidR="00707A29" w:rsidRPr="006B77ED" w:rsidRDefault="00707A29" w:rsidP="00AA4E60">
      <w:pPr>
        <w:pStyle w:val="Paragrafoelenco"/>
        <w:tabs>
          <w:tab w:val="left" w:pos="6432"/>
          <w:tab w:val="left" w:pos="6911"/>
        </w:tabs>
        <w:spacing w:after="0" w:line="240" w:lineRule="auto"/>
        <w:ind w:left="0"/>
        <w:jc w:val="both"/>
        <w:rPr>
          <w:rFonts w:ascii="Arial" w:hAnsi="Arial" w:cs="Arial"/>
          <w:color w:val="000000"/>
          <w:sz w:val="16"/>
          <w:szCs w:val="16"/>
        </w:rPr>
      </w:pPr>
      <w:r w:rsidRPr="006B77ED">
        <w:rPr>
          <w:rFonts w:ascii="Arial" w:hAnsi="Arial" w:cs="Arial"/>
          <w:sz w:val="16"/>
          <w:szCs w:val="16"/>
        </w:rPr>
        <w:t>(*) comprende: protezione sociale; servizi finanziari; altri servizi n.a.c.;  (**) incluse bevande alcoliche e non alcoliche</w:t>
      </w:r>
      <w:r>
        <w:rPr>
          <w:rFonts w:ascii="Arial" w:hAnsi="Arial" w:cs="Arial"/>
          <w:sz w:val="16"/>
          <w:szCs w:val="16"/>
        </w:rPr>
        <w:t>.</w:t>
      </w:r>
    </w:p>
    <w:p w:rsidR="00707A29" w:rsidRPr="006B77ED" w:rsidRDefault="00707A29" w:rsidP="00AA4E60">
      <w:pPr>
        <w:pStyle w:val="Paragrafoelenco"/>
        <w:widowControl w:val="0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6B77ED">
        <w:rPr>
          <w:rFonts w:ascii="Arial" w:hAnsi="Arial" w:cs="Arial"/>
          <w:sz w:val="16"/>
          <w:szCs w:val="16"/>
        </w:rPr>
        <w:t>Elaborazioni e stime Confcommercio su dati Istat</w:t>
      </w:r>
      <w:r w:rsidRPr="006B77ED">
        <w:rPr>
          <w:rFonts w:ascii="Arial" w:hAnsi="Arial" w:cs="Arial"/>
          <w:i/>
          <w:sz w:val="16"/>
          <w:szCs w:val="16"/>
        </w:rPr>
        <w:t>.</w:t>
      </w:r>
    </w:p>
    <w:p w:rsidR="00707A29" w:rsidRDefault="00707A29" w:rsidP="0068492E">
      <w:pPr>
        <w:pStyle w:val="StileRapporto"/>
        <w:ind w:firstLine="708"/>
        <w:rPr>
          <w:rFonts w:ascii="Arial" w:hAnsi="Arial" w:cs="Arial"/>
          <w:bCs/>
          <w:sz w:val="22"/>
          <w:szCs w:val="22"/>
        </w:rPr>
      </w:pPr>
    </w:p>
    <w:p w:rsidR="00707A29" w:rsidRPr="005A6568" w:rsidRDefault="00707A29" w:rsidP="003C4587">
      <w:pPr>
        <w:pStyle w:val="StileRapporto"/>
        <w:jc w:val="left"/>
        <w:rPr>
          <w:rFonts w:ascii="Arial" w:hAnsi="Arial" w:cs="Arial"/>
          <w:b/>
          <w:bCs/>
          <w:color w:val="00467E"/>
        </w:rPr>
      </w:pPr>
      <w:r w:rsidRPr="005A6568">
        <w:rPr>
          <w:rFonts w:ascii="Arial" w:hAnsi="Arial" w:cs="Arial"/>
          <w:b/>
          <w:bCs/>
          <w:color w:val="00467E"/>
        </w:rPr>
        <w:t>Tab. 5 - Dinamica dei prezzi (deflatori)</w:t>
      </w:r>
    </w:p>
    <w:p w:rsidR="00707A29" w:rsidRPr="005A6568" w:rsidRDefault="00707A29" w:rsidP="00C7564B">
      <w:pPr>
        <w:pStyle w:val="Paragrafoelenco"/>
        <w:spacing w:after="0" w:line="240" w:lineRule="auto"/>
        <w:ind w:left="0"/>
        <w:rPr>
          <w:rFonts w:ascii="Arial" w:hAnsi="Arial" w:cs="Arial"/>
          <w:bCs/>
          <w:color w:val="00467E"/>
          <w:sz w:val="20"/>
          <w:szCs w:val="20"/>
        </w:rPr>
      </w:pPr>
      <w:r w:rsidRPr="005A6568">
        <w:rPr>
          <w:rFonts w:ascii="Arial" w:hAnsi="Arial" w:cs="Arial"/>
          <w:bCs/>
          <w:color w:val="00467E"/>
          <w:sz w:val="20"/>
          <w:szCs w:val="20"/>
        </w:rPr>
        <w:t>(var. % medie annue )</w:t>
      </w:r>
    </w:p>
    <w:tbl>
      <w:tblPr>
        <w:tblW w:w="4086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3"/>
        <w:gridCol w:w="1101"/>
        <w:gridCol w:w="1079"/>
        <w:gridCol w:w="1058"/>
        <w:gridCol w:w="721"/>
        <w:gridCol w:w="1619"/>
      </w:tblGrid>
      <w:tr w:rsidR="00707A29" w:rsidRPr="007E2671" w:rsidTr="00AE3118">
        <w:trPr>
          <w:trHeight w:val="480"/>
        </w:trPr>
        <w:tc>
          <w:tcPr>
            <w:tcW w:w="1510" w:type="pct"/>
            <w:tcBorders>
              <w:left w:val="nil"/>
              <w:right w:val="nil"/>
            </w:tcBorders>
            <w:noWrap/>
            <w:vAlign w:val="center"/>
          </w:tcPr>
          <w:p w:rsidR="00707A29" w:rsidRPr="007E2671" w:rsidRDefault="00707A29" w:rsidP="007E267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9" w:type="pct"/>
            <w:tcBorders>
              <w:left w:val="nil"/>
              <w:right w:val="nil"/>
            </w:tcBorders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1993-2000</w:t>
            </w:r>
          </w:p>
        </w:tc>
        <w:tc>
          <w:tcPr>
            <w:tcW w:w="675" w:type="pct"/>
            <w:tcBorders>
              <w:left w:val="nil"/>
              <w:right w:val="nil"/>
            </w:tcBorders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2001-2007</w:t>
            </w:r>
          </w:p>
        </w:tc>
        <w:tc>
          <w:tcPr>
            <w:tcW w:w="662" w:type="pct"/>
            <w:tcBorders>
              <w:left w:val="nil"/>
              <w:right w:val="nil"/>
            </w:tcBorders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2008-2012</w:t>
            </w:r>
          </w:p>
        </w:tc>
        <w:tc>
          <w:tcPr>
            <w:tcW w:w="451" w:type="pct"/>
            <w:tcBorders>
              <w:left w:val="nil"/>
              <w:right w:val="nil"/>
            </w:tcBorders>
            <w:noWrap/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013" w:type="pct"/>
            <w:tcBorders>
              <w:left w:val="nil"/>
              <w:righ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2013</w:t>
            </w: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(1992=100)</w:t>
            </w:r>
          </w:p>
        </w:tc>
      </w:tr>
      <w:tr w:rsidR="00707A29" w:rsidRPr="007E2671" w:rsidTr="00AB50B0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7A29" w:rsidRPr="007E2671" w:rsidRDefault="00707A29" w:rsidP="007E267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Obbligati e affitti imputati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5,0</w:t>
            </w:r>
          </w:p>
        </w:tc>
        <w:tc>
          <w:tcPr>
            <w:tcW w:w="675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3,6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451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013" w:type="pct"/>
            <w:tcBorders>
              <w:top w:val="nil"/>
              <w:bottom w:val="nil"/>
              <w:righ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217,6</w:t>
            </w:r>
          </w:p>
        </w:tc>
      </w:tr>
      <w:tr w:rsidR="00707A29" w:rsidRPr="007E2671" w:rsidTr="00AB50B0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abitazione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5,7</w:t>
            </w:r>
          </w:p>
        </w:tc>
        <w:tc>
          <w:tcPr>
            <w:tcW w:w="675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451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2,7</w:t>
            </w:r>
          </w:p>
        </w:tc>
        <w:tc>
          <w:tcPr>
            <w:tcW w:w="1013" w:type="pct"/>
            <w:tcBorders>
              <w:top w:val="nil"/>
              <w:bottom w:val="nil"/>
              <w:righ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251,1</w:t>
            </w:r>
          </w:p>
        </w:tc>
      </w:tr>
      <w:tr w:rsidR="00707A29" w:rsidRPr="007E2671" w:rsidTr="00AB50B0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sanità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75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451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1013" w:type="pct"/>
            <w:tcBorders>
              <w:top w:val="nil"/>
              <w:bottom w:val="nil"/>
              <w:righ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134,4</w:t>
            </w:r>
          </w:p>
        </w:tc>
      </w:tr>
      <w:tr w:rsidR="00707A29" w:rsidRPr="007E2671" w:rsidTr="00AB50B0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assicurazioni e carburanti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675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3,1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451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1,3</w:t>
            </w:r>
          </w:p>
        </w:tc>
        <w:tc>
          <w:tcPr>
            <w:tcW w:w="1013" w:type="pct"/>
            <w:tcBorders>
              <w:top w:val="nil"/>
              <w:bottom w:val="nil"/>
              <w:righ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219,7</w:t>
            </w:r>
          </w:p>
        </w:tc>
      </w:tr>
      <w:tr w:rsidR="00707A29" w:rsidRPr="007E2671" w:rsidTr="00AB50B0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altro (*)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675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-2,9</w:t>
            </w:r>
          </w:p>
        </w:tc>
        <w:tc>
          <w:tcPr>
            <w:tcW w:w="451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3,9</w:t>
            </w:r>
          </w:p>
        </w:tc>
        <w:tc>
          <w:tcPr>
            <w:tcW w:w="1013" w:type="pct"/>
            <w:tcBorders>
              <w:top w:val="nil"/>
              <w:bottom w:val="nil"/>
              <w:righ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155,4</w:t>
            </w:r>
          </w:p>
        </w:tc>
      </w:tr>
      <w:tr w:rsidR="00707A29" w:rsidRPr="007E2671" w:rsidTr="00AB50B0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Commercializzabili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2,9</w:t>
            </w:r>
          </w:p>
        </w:tc>
        <w:tc>
          <w:tcPr>
            <w:tcW w:w="675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451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1,6</w:t>
            </w:r>
          </w:p>
        </w:tc>
        <w:tc>
          <w:tcPr>
            <w:tcW w:w="1013" w:type="pct"/>
            <w:tcBorders>
              <w:top w:val="nil"/>
              <w:bottom w:val="nil"/>
              <w:righ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160,3</w:t>
            </w:r>
          </w:p>
        </w:tc>
      </w:tr>
      <w:tr w:rsidR="00707A29" w:rsidRPr="007E2671" w:rsidTr="00AB50B0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beni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675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1,7</w:t>
            </w:r>
          </w:p>
        </w:tc>
        <w:tc>
          <w:tcPr>
            <w:tcW w:w="451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1,5</w:t>
            </w:r>
          </w:p>
        </w:tc>
        <w:tc>
          <w:tcPr>
            <w:tcW w:w="1013" w:type="pct"/>
            <w:tcBorders>
              <w:top w:val="nil"/>
              <w:bottom w:val="nil"/>
              <w:righ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155,8</w:t>
            </w:r>
          </w:p>
        </w:tc>
      </w:tr>
      <w:tr w:rsidR="00707A29" w:rsidRPr="007E2671" w:rsidTr="00AB50B0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ind w:firstLineChars="100" w:firstLine="180"/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di cui alimentari (**)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2,4</w:t>
            </w:r>
          </w:p>
        </w:tc>
        <w:tc>
          <w:tcPr>
            <w:tcW w:w="675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451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1013" w:type="pct"/>
            <w:tcBorders>
              <w:top w:val="nil"/>
              <w:bottom w:val="nil"/>
              <w:righ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165,5</w:t>
            </w:r>
          </w:p>
        </w:tc>
      </w:tr>
      <w:tr w:rsidR="00707A29" w:rsidRPr="007E2671" w:rsidTr="00AB50B0">
        <w:trPr>
          <w:trHeight w:val="300"/>
        </w:trPr>
        <w:tc>
          <w:tcPr>
            <w:tcW w:w="151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sz w:val="18"/>
                <w:szCs w:val="18"/>
              </w:rPr>
            </w:pPr>
            <w:r w:rsidRPr="007E2671">
              <w:rPr>
                <w:rFonts w:ascii="Arial" w:hAnsi="Arial" w:cs="Arial"/>
                <w:sz w:val="18"/>
                <w:szCs w:val="18"/>
              </w:rPr>
              <w:t xml:space="preserve">  servizi</w:t>
            </w:r>
          </w:p>
        </w:tc>
        <w:tc>
          <w:tcPr>
            <w:tcW w:w="689" w:type="pct"/>
            <w:tcBorders>
              <w:top w:val="nil"/>
              <w:left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3,2</w:t>
            </w:r>
          </w:p>
        </w:tc>
        <w:tc>
          <w:tcPr>
            <w:tcW w:w="675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2,5</w:t>
            </w:r>
          </w:p>
        </w:tc>
        <w:tc>
          <w:tcPr>
            <w:tcW w:w="662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451" w:type="pct"/>
            <w:tcBorders>
              <w:top w:val="nil"/>
              <w:bottom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1,9</w:t>
            </w:r>
          </w:p>
        </w:tc>
        <w:tc>
          <w:tcPr>
            <w:tcW w:w="1013" w:type="pct"/>
            <w:tcBorders>
              <w:top w:val="nil"/>
              <w:bottom w:val="nil"/>
              <w:righ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color w:val="000000"/>
                <w:sz w:val="18"/>
                <w:szCs w:val="18"/>
              </w:rPr>
              <w:t>171,9</w:t>
            </w:r>
          </w:p>
        </w:tc>
      </w:tr>
      <w:tr w:rsidR="00707A29" w:rsidRPr="007E2671" w:rsidTr="00AE3118">
        <w:trPr>
          <w:trHeight w:val="300"/>
        </w:trPr>
        <w:tc>
          <w:tcPr>
            <w:tcW w:w="1510" w:type="pct"/>
            <w:tcBorders>
              <w:top w:val="nil"/>
              <w:left w:val="nil"/>
              <w:right w:val="nil"/>
            </w:tcBorders>
            <w:noWrap/>
            <w:vAlign w:val="bottom"/>
          </w:tcPr>
          <w:p w:rsidR="00707A29" w:rsidRPr="007E2671" w:rsidRDefault="00707A29" w:rsidP="007E267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sz w:val="18"/>
                <w:szCs w:val="18"/>
              </w:rPr>
              <w:t>TOTALE CONSUMI</w:t>
            </w:r>
          </w:p>
        </w:tc>
        <w:tc>
          <w:tcPr>
            <w:tcW w:w="689" w:type="pct"/>
            <w:tcBorders>
              <w:top w:val="nil"/>
              <w:lef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3,7</w:t>
            </w:r>
          </w:p>
        </w:tc>
        <w:tc>
          <w:tcPr>
            <w:tcW w:w="675" w:type="pct"/>
            <w:tcBorders>
              <w:top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2,6</w:t>
            </w:r>
          </w:p>
        </w:tc>
        <w:tc>
          <w:tcPr>
            <w:tcW w:w="662" w:type="pct"/>
            <w:tcBorders>
              <w:top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2,0</w:t>
            </w:r>
          </w:p>
        </w:tc>
        <w:tc>
          <w:tcPr>
            <w:tcW w:w="451" w:type="pct"/>
            <w:tcBorders>
              <w:top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013" w:type="pct"/>
            <w:tcBorders>
              <w:top w:val="nil"/>
              <w:right w:val="nil"/>
            </w:tcBorders>
            <w:vAlign w:val="center"/>
          </w:tcPr>
          <w:p w:rsidR="00707A29" w:rsidRPr="007E2671" w:rsidRDefault="00707A29" w:rsidP="007E267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7E267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179,2</w:t>
            </w:r>
          </w:p>
        </w:tc>
      </w:tr>
    </w:tbl>
    <w:p w:rsidR="00707A29" w:rsidRPr="001C3809" w:rsidRDefault="00707A29" w:rsidP="00C7564B">
      <w:pPr>
        <w:pStyle w:val="Paragrafoelenco"/>
        <w:spacing w:after="0" w:line="240" w:lineRule="auto"/>
        <w:ind w:left="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(*) (**) </w:t>
      </w:r>
      <w:r w:rsidRPr="001C3809">
        <w:rPr>
          <w:rFonts w:ascii="Arial" w:hAnsi="Arial" w:cs="Arial"/>
          <w:bCs/>
          <w:sz w:val="18"/>
          <w:szCs w:val="18"/>
        </w:rPr>
        <w:t>cfr. tab 1.</w:t>
      </w:r>
    </w:p>
    <w:p w:rsidR="003C4587" w:rsidRDefault="003C4587" w:rsidP="00C7564B">
      <w:pPr>
        <w:pStyle w:val="Paragrafoelenco"/>
        <w:spacing w:after="0" w:line="240" w:lineRule="auto"/>
        <w:ind w:left="0"/>
        <w:rPr>
          <w:rFonts w:ascii="Arial" w:hAnsi="Arial" w:cs="Arial"/>
          <w:bCs/>
          <w:sz w:val="18"/>
          <w:szCs w:val="18"/>
        </w:rPr>
      </w:pPr>
    </w:p>
    <w:p w:rsidR="00707A29" w:rsidRPr="00B86E07" w:rsidRDefault="00707A29" w:rsidP="00C7564B">
      <w:pPr>
        <w:pStyle w:val="Paragrafoelenco"/>
        <w:spacing w:after="0" w:line="240" w:lineRule="auto"/>
        <w:ind w:left="0"/>
        <w:rPr>
          <w:rFonts w:ascii="Arial" w:hAnsi="Arial" w:cs="Arial"/>
          <w:bCs/>
          <w:sz w:val="16"/>
          <w:szCs w:val="16"/>
        </w:rPr>
      </w:pPr>
      <w:r w:rsidRPr="00B86E07">
        <w:rPr>
          <w:rFonts w:ascii="Arial" w:hAnsi="Arial" w:cs="Arial"/>
          <w:bCs/>
          <w:sz w:val="16"/>
          <w:szCs w:val="16"/>
        </w:rPr>
        <w:t>Elaborazioni e stime Ufficio Studi Confcommercio su dati Istat.</w:t>
      </w:r>
    </w:p>
    <w:p w:rsidR="00707A29" w:rsidRPr="00606F9D" w:rsidRDefault="00707A29" w:rsidP="0070665C">
      <w:pPr>
        <w:pStyle w:val="StileRapporto"/>
        <w:rPr>
          <w:rFonts w:ascii="Arial" w:hAnsi="Arial" w:cs="Arial"/>
          <w:bCs/>
          <w:sz w:val="22"/>
          <w:szCs w:val="22"/>
        </w:rPr>
      </w:pPr>
    </w:p>
    <w:p w:rsidR="003C4587" w:rsidRDefault="003C4587" w:rsidP="003C4587">
      <w:pPr>
        <w:pStyle w:val="Paragrafoelenco"/>
        <w:spacing w:line="240" w:lineRule="auto"/>
        <w:ind w:left="0"/>
        <w:rPr>
          <w:rFonts w:ascii="Arial" w:hAnsi="Arial" w:cs="Arial"/>
          <w:b/>
          <w:bCs/>
          <w:color w:val="00467E"/>
          <w:sz w:val="20"/>
          <w:szCs w:val="20"/>
        </w:rPr>
      </w:pPr>
    </w:p>
    <w:p w:rsidR="003C4587" w:rsidRPr="005A6568" w:rsidRDefault="003C4587" w:rsidP="003C4587">
      <w:pPr>
        <w:pStyle w:val="Paragrafoelenco"/>
        <w:spacing w:line="240" w:lineRule="auto"/>
        <w:ind w:left="0"/>
        <w:rPr>
          <w:rFonts w:ascii="Arial" w:hAnsi="Arial" w:cs="Arial"/>
          <w:b/>
          <w:bCs/>
          <w:color w:val="00467E"/>
          <w:sz w:val="20"/>
          <w:szCs w:val="20"/>
        </w:rPr>
      </w:pPr>
      <w:r w:rsidRPr="005A6568">
        <w:rPr>
          <w:rFonts w:ascii="Arial" w:hAnsi="Arial" w:cs="Arial"/>
          <w:b/>
          <w:bCs/>
          <w:color w:val="00467E"/>
          <w:sz w:val="20"/>
          <w:szCs w:val="20"/>
        </w:rPr>
        <w:t>Fig. 3 - Dinamica dei prezzi (1992=100)</w:t>
      </w:r>
    </w:p>
    <w:p w:rsidR="003C4587" w:rsidRPr="0068492E" w:rsidRDefault="00C2103A" w:rsidP="003C4587">
      <w:pPr>
        <w:pStyle w:val="Paragrafoelenco"/>
        <w:spacing w:line="240" w:lineRule="auto"/>
        <w:ind w:left="0"/>
        <w:rPr>
          <w:rFonts w:ascii="Arial" w:hAnsi="Arial" w:cs="Arial"/>
          <w:b/>
          <w:bCs/>
          <w:color w:val="0000FF"/>
        </w:rPr>
      </w:pPr>
      <w:r>
        <w:rPr>
          <w:noProof/>
          <w:lang w:eastAsia="it-IT"/>
        </w:rPr>
        <w:lastRenderedPageBreak/>
        <w:pict>
          <v:shape id="_x0000_i1027" type="#_x0000_t75" style="width:298.5pt;height:167pt;visibility:visible" o:gfxdata="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">
            <v:imagedata r:id="rId11" o:title="" cropbottom="-51f"/>
            <o:lock v:ext="edit" aspectratio="f"/>
          </v:shape>
        </w:pict>
      </w:r>
    </w:p>
    <w:p w:rsidR="003C4587" w:rsidRPr="00B86E07" w:rsidRDefault="003C4587" w:rsidP="003C4587">
      <w:pPr>
        <w:pStyle w:val="Paragrafoelenco"/>
        <w:spacing w:after="0" w:line="240" w:lineRule="auto"/>
        <w:ind w:left="0"/>
        <w:rPr>
          <w:rFonts w:ascii="Arial" w:hAnsi="Arial" w:cs="Arial"/>
          <w:sz w:val="16"/>
          <w:szCs w:val="16"/>
        </w:rPr>
      </w:pPr>
      <w:r w:rsidRPr="00B86E07">
        <w:rPr>
          <w:rFonts w:ascii="Arial" w:hAnsi="Arial" w:cs="Arial"/>
          <w:sz w:val="16"/>
          <w:szCs w:val="16"/>
        </w:rPr>
        <w:t>Elaborazioni e stime Ufficio Studi Confcommercio su dati Istat.</w:t>
      </w:r>
    </w:p>
    <w:p w:rsidR="003C4587" w:rsidRDefault="003C4587" w:rsidP="0070665C">
      <w:pPr>
        <w:pStyle w:val="StileRapporto"/>
        <w:ind w:firstLine="708"/>
        <w:rPr>
          <w:rFonts w:ascii="Arial" w:hAnsi="Arial" w:cs="Arial"/>
          <w:bCs/>
        </w:rPr>
      </w:pPr>
    </w:p>
    <w:p w:rsidR="00707A29" w:rsidRPr="005A6568" w:rsidRDefault="00707A29" w:rsidP="001E65DA">
      <w:pPr>
        <w:jc w:val="both"/>
        <w:rPr>
          <w:rFonts w:ascii="Arial" w:hAnsi="Arial" w:cs="Arial"/>
          <w:b/>
          <w:color w:val="00467E"/>
          <w:sz w:val="20"/>
        </w:rPr>
      </w:pPr>
      <w:bookmarkStart w:id="0" w:name="_GoBack"/>
      <w:bookmarkEnd w:id="0"/>
      <w:r w:rsidRPr="005A6568">
        <w:rPr>
          <w:rFonts w:ascii="Arial" w:hAnsi="Arial" w:cs="Arial"/>
          <w:b/>
          <w:color w:val="00467E"/>
          <w:sz w:val="20"/>
        </w:rPr>
        <w:t>Allegato</w:t>
      </w:r>
    </w:p>
    <w:p w:rsidR="00707A29" w:rsidRPr="005A6568" w:rsidRDefault="00707A29" w:rsidP="001E65D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07A29" w:rsidRPr="005A6568" w:rsidRDefault="00707A29" w:rsidP="001E65DA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5A6568">
        <w:rPr>
          <w:rFonts w:ascii="Arial" w:hAnsi="Arial" w:cs="Arial"/>
          <w:b/>
          <w:bCs/>
          <w:sz w:val="18"/>
          <w:szCs w:val="18"/>
        </w:rPr>
        <w:t>Spesa per consumi finali delle famiglie sul territorio economico (funzioni di spesa COICOP) - Categorie e gruppi di spesa compresi negli aggregati consumi obbligati e consumi commercializzabili</w:t>
      </w:r>
    </w:p>
    <w:p w:rsidR="00707A29" w:rsidRPr="005A6568" w:rsidRDefault="00707A29" w:rsidP="001E65DA">
      <w:pPr>
        <w:jc w:val="both"/>
        <w:rPr>
          <w:rFonts w:ascii="Arial" w:hAnsi="Arial" w:cs="Arial"/>
          <w:b/>
          <w:bCs/>
          <w:sz w:val="18"/>
          <w:szCs w:val="18"/>
        </w:rPr>
      </w:pP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5A6568">
        <w:rPr>
          <w:rFonts w:ascii="Arial" w:hAnsi="Arial" w:cs="Arial"/>
          <w:b/>
          <w:bCs/>
          <w:sz w:val="18"/>
          <w:szCs w:val="18"/>
        </w:rPr>
        <w:t>CONSUMI OBBLIGATI E AFFITTI IMPUTATI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b/>
          <w:bCs/>
          <w:sz w:val="18"/>
          <w:szCs w:val="18"/>
        </w:rPr>
      </w:pPr>
      <w:r w:rsidRPr="005A6568">
        <w:rPr>
          <w:rFonts w:ascii="Arial" w:hAnsi="Arial" w:cs="Arial"/>
          <w:b/>
          <w:bCs/>
          <w:sz w:val="18"/>
          <w:szCs w:val="18"/>
        </w:rPr>
        <w:t>Abitazione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sz w:val="18"/>
          <w:szCs w:val="18"/>
        </w:rPr>
      </w:pPr>
      <w:r w:rsidRPr="005A6568">
        <w:rPr>
          <w:rFonts w:ascii="Arial" w:hAnsi="Arial" w:cs="Arial"/>
          <w:sz w:val="18"/>
          <w:szCs w:val="18"/>
        </w:rPr>
        <w:t>Fitti effettivi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Fitti imputati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Manutenzione e riparazione dell'abitazione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Acqua e altri servizi per l'abitazione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Energia elettrica, gas ed altri combustibili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A6568">
        <w:rPr>
          <w:rFonts w:ascii="Arial" w:hAnsi="Arial" w:cs="Arial"/>
          <w:b/>
          <w:bCs/>
          <w:color w:val="000000"/>
          <w:sz w:val="18"/>
          <w:szCs w:val="18"/>
        </w:rPr>
        <w:t>Sanità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A6568">
        <w:rPr>
          <w:rFonts w:ascii="Arial" w:hAnsi="Arial" w:cs="Arial"/>
          <w:b/>
          <w:bCs/>
          <w:color w:val="000000"/>
          <w:sz w:val="18"/>
          <w:szCs w:val="18"/>
        </w:rPr>
        <w:t>Assicurazioni e carburanti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Spese d'esercizio dei mezzi di trasporto esclusi i combustibili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Combustibili e lubrificanti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Assicurazioni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A6568">
        <w:rPr>
          <w:rFonts w:ascii="Arial" w:hAnsi="Arial" w:cs="Arial"/>
          <w:b/>
          <w:bCs/>
          <w:color w:val="000000"/>
          <w:sz w:val="18"/>
          <w:szCs w:val="18"/>
        </w:rPr>
        <w:t>Altro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Protezione sociale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Servizi finanziari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Altri servizi n.a.c.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A6568">
        <w:rPr>
          <w:rFonts w:ascii="Arial" w:hAnsi="Arial" w:cs="Arial"/>
          <w:b/>
          <w:bCs/>
          <w:color w:val="000000"/>
          <w:sz w:val="18"/>
          <w:szCs w:val="18"/>
        </w:rPr>
        <w:t>CONSUMI COMMERCIALIZZABILI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A6568">
        <w:rPr>
          <w:rFonts w:ascii="Arial" w:hAnsi="Arial" w:cs="Arial"/>
          <w:b/>
          <w:bCs/>
          <w:color w:val="000000"/>
          <w:sz w:val="18"/>
          <w:szCs w:val="18"/>
        </w:rPr>
        <w:t>Beni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Alimentari, bevande alcoliche e non alcoliche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Tabacco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Vestiario e calzature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Mobili elettrodomestici e manutenzione casa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Acquisto di mezzi di trasporto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Apparecchiature per la telefonia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Articoli audiovisivi, fotografici, computer ed accessori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Altri beni durevoli per la ricreazione e la cultura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Altri articoli ricreativi ed equipaggiamento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Fiori, piante ed animali domestici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Libri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Giornali, ed articoli di cancelleria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Apparecchi, articoli e prodotti per la cura della persona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Effetti personali n.a.c.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A6568">
        <w:rPr>
          <w:rFonts w:ascii="Arial" w:hAnsi="Arial" w:cs="Arial"/>
          <w:b/>
          <w:bCs/>
          <w:color w:val="000000"/>
          <w:sz w:val="18"/>
          <w:szCs w:val="18"/>
        </w:rPr>
        <w:t>Servizi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Servizi di trasporto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lastRenderedPageBreak/>
        <w:t>Servizi postali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Servizi di telefonia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Servizi ricreativi e culturali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Vacanze tutto compreso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Pubblici esercizi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Servizi alberghieri ed alloggiativi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Barbieri, parrucchieri e saloni e altri servizi per la persona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color w:val="000000"/>
          <w:sz w:val="18"/>
          <w:szCs w:val="18"/>
        </w:rPr>
      </w:pPr>
      <w:r w:rsidRPr="005A6568">
        <w:rPr>
          <w:rFonts w:ascii="Arial" w:hAnsi="Arial" w:cs="Arial"/>
          <w:color w:val="000000"/>
          <w:sz w:val="18"/>
          <w:szCs w:val="18"/>
        </w:rPr>
        <w:t>Istruzione</w:t>
      </w:r>
    </w:p>
    <w:p w:rsidR="00707A29" w:rsidRPr="005A6568" w:rsidRDefault="00707A29" w:rsidP="00A608A2">
      <w:pPr>
        <w:spacing w:line="260" w:lineRule="atLeast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  <w:r w:rsidRPr="005A6568">
        <w:rPr>
          <w:rFonts w:ascii="Arial" w:hAnsi="Arial" w:cs="Arial"/>
          <w:b/>
          <w:bCs/>
          <w:color w:val="000000"/>
          <w:sz w:val="18"/>
          <w:szCs w:val="18"/>
        </w:rPr>
        <w:t>TOTALE CONSUMI</w:t>
      </w:r>
    </w:p>
    <w:p w:rsidR="00707A29" w:rsidRPr="00A627E8" w:rsidRDefault="00707A29" w:rsidP="0068492E">
      <w:pPr>
        <w:spacing w:after="200" w:line="360" w:lineRule="auto"/>
        <w:rPr>
          <w:rFonts w:ascii="Arial" w:hAnsi="Arial" w:cs="Arial"/>
          <w:b/>
          <w:sz w:val="20"/>
        </w:rPr>
      </w:pPr>
    </w:p>
    <w:sectPr w:rsidR="00707A29" w:rsidRPr="00A627E8" w:rsidSect="00DA41FC">
      <w:footerReference w:type="default" r:id="rId12"/>
      <w:pgSz w:w="11906" w:h="16838" w:code="9"/>
      <w:pgMar w:top="1418" w:right="1134" w:bottom="1134" w:left="1134" w:header="567" w:footer="567" w:gutter="0"/>
      <w:pgNumType w:start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51" w:rsidRDefault="00F03F51" w:rsidP="00B96E23">
      <w:r>
        <w:separator/>
      </w:r>
    </w:p>
  </w:endnote>
  <w:endnote w:type="continuationSeparator" w:id="0">
    <w:p w:rsidR="00F03F51" w:rsidRDefault="00F03F51" w:rsidP="00B96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A29" w:rsidRPr="002B694A" w:rsidRDefault="00707A29">
    <w:pPr>
      <w:pStyle w:val="Pidipagina"/>
      <w:jc w:val="right"/>
      <w:rPr>
        <w:rFonts w:ascii="Arial" w:hAnsi="Arial"/>
        <w:sz w:val="20"/>
      </w:rPr>
    </w:pPr>
    <w:r w:rsidRPr="002B694A">
      <w:rPr>
        <w:rFonts w:ascii="Arial" w:hAnsi="Arial"/>
        <w:sz w:val="20"/>
      </w:rPr>
      <w:fldChar w:fldCharType="begin"/>
    </w:r>
    <w:r w:rsidRPr="002B694A">
      <w:rPr>
        <w:rFonts w:ascii="Arial" w:hAnsi="Arial"/>
        <w:sz w:val="20"/>
      </w:rPr>
      <w:instrText>PAGE   \* MERGEFORMAT</w:instrText>
    </w:r>
    <w:r w:rsidRPr="002B694A">
      <w:rPr>
        <w:rFonts w:ascii="Arial" w:hAnsi="Arial"/>
        <w:sz w:val="20"/>
      </w:rPr>
      <w:fldChar w:fldCharType="separate"/>
    </w:r>
    <w:r w:rsidR="00C2103A">
      <w:rPr>
        <w:rFonts w:ascii="Arial" w:hAnsi="Arial"/>
        <w:noProof/>
        <w:sz w:val="20"/>
      </w:rPr>
      <w:t>2</w:t>
    </w:r>
    <w:r w:rsidRPr="002B694A">
      <w:rPr>
        <w:rFonts w:ascii="Arial" w:hAnsi="Arial"/>
        <w:sz w:val="20"/>
      </w:rPr>
      <w:fldChar w:fldCharType="end"/>
    </w:r>
  </w:p>
  <w:p w:rsidR="00707A29" w:rsidRDefault="00707A2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51" w:rsidRDefault="00F03F51" w:rsidP="00B96E23">
      <w:r>
        <w:separator/>
      </w:r>
    </w:p>
  </w:footnote>
  <w:footnote w:type="continuationSeparator" w:id="0">
    <w:p w:rsidR="00F03F51" w:rsidRDefault="00F03F51" w:rsidP="00B96E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52F0"/>
    <w:multiLevelType w:val="hybridMultilevel"/>
    <w:tmpl w:val="EEB649D8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1170"/>
    <w:rsid w:val="000719DD"/>
    <w:rsid w:val="000844E8"/>
    <w:rsid w:val="000A1862"/>
    <w:rsid w:val="000A513E"/>
    <w:rsid w:val="000E1630"/>
    <w:rsid w:val="000E3795"/>
    <w:rsid w:val="000E4470"/>
    <w:rsid w:val="000F4FCA"/>
    <w:rsid w:val="00124338"/>
    <w:rsid w:val="001248DA"/>
    <w:rsid w:val="00136B71"/>
    <w:rsid w:val="00181518"/>
    <w:rsid w:val="0019145C"/>
    <w:rsid w:val="001C3809"/>
    <w:rsid w:val="001E65DA"/>
    <w:rsid w:val="001F1FDE"/>
    <w:rsid w:val="001F7031"/>
    <w:rsid w:val="00200A8D"/>
    <w:rsid w:val="002104F7"/>
    <w:rsid w:val="002351C1"/>
    <w:rsid w:val="002400C4"/>
    <w:rsid w:val="00247B19"/>
    <w:rsid w:val="00247B95"/>
    <w:rsid w:val="00247C60"/>
    <w:rsid w:val="00260B18"/>
    <w:rsid w:val="00265842"/>
    <w:rsid w:val="00273608"/>
    <w:rsid w:val="00273AF0"/>
    <w:rsid w:val="00280610"/>
    <w:rsid w:val="002861C7"/>
    <w:rsid w:val="002A091A"/>
    <w:rsid w:val="002B11C9"/>
    <w:rsid w:val="002B38CD"/>
    <w:rsid w:val="002B694A"/>
    <w:rsid w:val="002D467D"/>
    <w:rsid w:val="002E39BE"/>
    <w:rsid w:val="00321829"/>
    <w:rsid w:val="00330BCE"/>
    <w:rsid w:val="00331C3B"/>
    <w:rsid w:val="00342375"/>
    <w:rsid w:val="003439CB"/>
    <w:rsid w:val="00355C9D"/>
    <w:rsid w:val="00361E18"/>
    <w:rsid w:val="00371078"/>
    <w:rsid w:val="003828CF"/>
    <w:rsid w:val="003862FA"/>
    <w:rsid w:val="003C0642"/>
    <w:rsid w:val="003C4587"/>
    <w:rsid w:val="003F5D66"/>
    <w:rsid w:val="00413923"/>
    <w:rsid w:val="004240B2"/>
    <w:rsid w:val="00433949"/>
    <w:rsid w:val="00441E9A"/>
    <w:rsid w:val="00482163"/>
    <w:rsid w:val="00483BA6"/>
    <w:rsid w:val="00486294"/>
    <w:rsid w:val="004A6F8A"/>
    <w:rsid w:val="004B3615"/>
    <w:rsid w:val="004B428A"/>
    <w:rsid w:val="004C4CAB"/>
    <w:rsid w:val="004F0862"/>
    <w:rsid w:val="00501F80"/>
    <w:rsid w:val="00502822"/>
    <w:rsid w:val="0056551B"/>
    <w:rsid w:val="005839AA"/>
    <w:rsid w:val="0059254C"/>
    <w:rsid w:val="005A6568"/>
    <w:rsid w:val="005A7A14"/>
    <w:rsid w:val="005B38A9"/>
    <w:rsid w:val="005C6ED8"/>
    <w:rsid w:val="005F0A2D"/>
    <w:rsid w:val="005F59F0"/>
    <w:rsid w:val="005F7C2B"/>
    <w:rsid w:val="005F7E74"/>
    <w:rsid w:val="00606F9D"/>
    <w:rsid w:val="0060774A"/>
    <w:rsid w:val="006101E1"/>
    <w:rsid w:val="00610FE8"/>
    <w:rsid w:val="00625B19"/>
    <w:rsid w:val="00630978"/>
    <w:rsid w:val="00635020"/>
    <w:rsid w:val="006826A8"/>
    <w:rsid w:val="0068492E"/>
    <w:rsid w:val="00686360"/>
    <w:rsid w:val="00696850"/>
    <w:rsid w:val="00696882"/>
    <w:rsid w:val="006B77ED"/>
    <w:rsid w:val="006F5F9A"/>
    <w:rsid w:val="007010BE"/>
    <w:rsid w:val="00705123"/>
    <w:rsid w:val="0070665C"/>
    <w:rsid w:val="00707A29"/>
    <w:rsid w:val="00725E2D"/>
    <w:rsid w:val="00733CDB"/>
    <w:rsid w:val="007561A2"/>
    <w:rsid w:val="00760166"/>
    <w:rsid w:val="00760828"/>
    <w:rsid w:val="00764227"/>
    <w:rsid w:val="007776F2"/>
    <w:rsid w:val="00781170"/>
    <w:rsid w:val="007854A3"/>
    <w:rsid w:val="007C1538"/>
    <w:rsid w:val="007D4F83"/>
    <w:rsid w:val="007E2671"/>
    <w:rsid w:val="007F5D5A"/>
    <w:rsid w:val="00807907"/>
    <w:rsid w:val="00816688"/>
    <w:rsid w:val="00817F08"/>
    <w:rsid w:val="00823E0F"/>
    <w:rsid w:val="00825DAB"/>
    <w:rsid w:val="00831117"/>
    <w:rsid w:val="00875BE0"/>
    <w:rsid w:val="0088128A"/>
    <w:rsid w:val="00886248"/>
    <w:rsid w:val="008A640E"/>
    <w:rsid w:val="008C13FF"/>
    <w:rsid w:val="008D5140"/>
    <w:rsid w:val="008E32F0"/>
    <w:rsid w:val="008F3932"/>
    <w:rsid w:val="00901481"/>
    <w:rsid w:val="00914FE7"/>
    <w:rsid w:val="009204E0"/>
    <w:rsid w:val="00920C88"/>
    <w:rsid w:val="00926504"/>
    <w:rsid w:val="0094354A"/>
    <w:rsid w:val="009512CD"/>
    <w:rsid w:val="00980EAF"/>
    <w:rsid w:val="009B2F2B"/>
    <w:rsid w:val="009B5CAB"/>
    <w:rsid w:val="009C0B9C"/>
    <w:rsid w:val="009D3294"/>
    <w:rsid w:val="009F558D"/>
    <w:rsid w:val="009F7D62"/>
    <w:rsid w:val="00A02C86"/>
    <w:rsid w:val="00A053D0"/>
    <w:rsid w:val="00A16AE2"/>
    <w:rsid w:val="00A2131F"/>
    <w:rsid w:val="00A30C7C"/>
    <w:rsid w:val="00A35AF3"/>
    <w:rsid w:val="00A368FE"/>
    <w:rsid w:val="00A464B0"/>
    <w:rsid w:val="00A54AAE"/>
    <w:rsid w:val="00A608A2"/>
    <w:rsid w:val="00A627E8"/>
    <w:rsid w:val="00A87EC8"/>
    <w:rsid w:val="00A962EE"/>
    <w:rsid w:val="00AA4E60"/>
    <w:rsid w:val="00AA6307"/>
    <w:rsid w:val="00AB50B0"/>
    <w:rsid w:val="00AB7B86"/>
    <w:rsid w:val="00AC75E7"/>
    <w:rsid w:val="00AE29DB"/>
    <w:rsid w:val="00AE3118"/>
    <w:rsid w:val="00B33AA3"/>
    <w:rsid w:val="00B43A16"/>
    <w:rsid w:val="00B44BDF"/>
    <w:rsid w:val="00B46A3E"/>
    <w:rsid w:val="00B64A72"/>
    <w:rsid w:val="00B86E07"/>
    <w:rsid w:val="00B9475E"/>
    <w:rsid w:val="00B96E23"/>
    <w:rsid w:val="00BA05E5"/>
    <w:rsid w:val="00BE18B3"/>
    <w:rsid w:val="00BE7AA5"/>
    <w:rsid w:val="00BF4E16"/>
    <w:rsid w:val="00C2103A"/>
    <w:rsid w:val="00C27B27"/>
    <w:rsid w:val="00C35B8B"/>
    <w:rsid w:val="00C60A4C"/>
    <w:rsid w:val="00C60BA7"/>
    <w:rsid w:val="00C7564B"/>
    <w:rsid w:val="00C92EB9"/>
    <w:rsid w:val="00CD653D"/>
    <w:rsid w:val="00CE107C"/>
    <w:rsid w:val="00CE6040"/>
    <w:rsid w:val="00CE7C0A"/>
    <w:rsid w:val="00D0100D"/>
    <w:rsid w:val="00D04AF2"/>
    <w:rsid w:val="00D1245C"/>
    <w:rsid w:val="00D4221B"/>
    <w:rsid w:val="00D56A0A"/>
    <w:rsid w:val="00D679EC"/>
    <w:rsid w:val="00D87FD5"/>
    <w:rsid w:val="00DA0B45"/>
    <w:rsid w:val="00DA0EE0"/>
    <w:rsid w:val="00DA41FC"/>
    <w:rsid w:val="00DA5ABF"/>
    <w:rsid w:val="00DB4D1A"/>
    <w:rsid w:val="00DC12C9"/>
    <w:rsid w:val="00DC34E9"/>
    <w:rsid w:val="00DC3AE3"/>
    <w:rsid w:val="00DF4EFB"/>
    <w:rsid w:val="00DF76C9"/>
    <w:rsid w:val="00E353AC"/>
    <w:rsid w:val="00E41501"/>
    <w:rsid w:val="00E619A1"/>
    <w:rsid w:val="00E7161E"/>
    <w:rsid w:val="00E75CE9"/>
    <w:rsid w:val="00E825C9"/>
    <w:rsid w:val="00E83CE8"/>
    <w:rsid w:val="00E86281"/>
    <w:rsid w:val="00E94137"/>
    <w:rsid w:val="00EC42E7"/>
    <w:rsid w:val="00EC5FD6"/>
    <w:rsid w:val="00ED396A"/>
    <w:rsid w:val="00EF155D"/>
    <w:rsid w:val="00F03F51"/>
    <w:rsid w:val="00F10317"/>
    <w:rsid w:val="00F20B44"/>
    <w:rsid w:val="00F25431"/>
    <w:rsid w:val="00F3289A"/>
    <w:rsid w:val="00F4122B"/>
    <w:rsid w:val="00F454FF"/>
    <w:rsid w:val="00F46118"/>
    <w:rsid w:val="00F53F6A"/>
    <w:rsid w:val="00F552A4"/>
    <w:rsid w:val="00F81614"/>
    <w:rsid w:val="00F9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81170"/>
    <w:rPr>
      <w:rFonts w:ascii="Geneva" w:hAnsi="Genev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semiHidden/>
    <w:rsid w:val="00781170"/>
    <w:pPr>
      <w:jc w:val="center"/>
    </w:pPr>
    <w:rPr>
      <w:b/>
      <w:bCs/>
      <w:szCs w:val="28"/>
    </w:rPr>
  </w:style>
  <w:style w:type="character" w:customStyle="1" w:styleId="Corpodeltesto2Carattere">
    <w:name w:val="Corpo del testo 2 Carattere"/>
    <w:link w:val="Corpodeltesto2"/>
    <w:uiPriority w:val="99"/>
    <w:semiHidden/>
    <w:locked/>
    <w:rsid w:val="00781170"/>
    <w:rPr>
      <w:rFonts w:ascii="Geneva" w:hAnsi="Geneva" w:cs="Times New Roman"/>
      <w:b/>
      <w:bCs/>
      <w:sz w:val="28"/>
      <w:szCs w:val="28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rsid w:val="00781170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locked/>
    <w:rsid w:val="00781170"/>
    <w:rPr>
      <w:rFonts w:ascii="Geneva" w:hAnsi="Geneva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78117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81170"/>
    <w:rPr>
      <w:rFonts w:ascii="Tahoma" w:hAnsi="Tahoma" w:cs="Tahoma"/>
      <w:sz w:val="16"/>
      <w:szCs w:val="16"/>
      <w:lang w:eastAsia="it-IT"/>
    </w:rPr>
  </w:style>
  <w:style w:type="paragraph" w:customStyle="1" w:styleId="StileRapporto">
    <w:name w:val="StileRapporto"/>
    <w:basedOn w:val="Normale"/>
    <w:uiPriority w:val="99"/>
    <w:rsid w:val="00823E0F"/>
    <w:pPr>
      <w:spacing w:line="360" w:lineRule="auto"/>
      <w:jc w:val="both"/>
    </w:pPr>
    <w:rPr>
      <w:rFonts w:ascii="Verdana" w:eastAsia="Times New Roman" w:hAnsi="Verdana"/>
      <w:sz w:val="20"/>
    </w:rPr>
  </w:style>
  <w:style w:type="paragraph" w:styleId="Rientrocorpodeltesto2">
    <w:name w:val="Body Text Indent 2"/>
    <w:basedOn w:val="Normale"/>
    <w:link w:val="Rientrocorpodeltesto2Carattere"/>
    <w:uiPriority w:val="99"/>
    <w:rsid w:val="00C35B8B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C35B8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B96E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B96E23"/>
    <w:rPr>
      <w:rFonts w:ascii="Geneva" w:hAnsi="Genev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96E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B96E23"/>
    <w:rPr>
      <w:rFonts w:ascii="Geneva" w:hAnsi="Geneva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99"/>
    <w:qFormat/>
    <w:rsid w:val="00265842"/>
    <w:pPr>
      <w:widowControl w:val="0"/>
      <w:pBdr>
        <w:bottom w:val="single" w:sz="8" w:space="4" w:color="808080"/>
      </w:pBdr>
      <w:suppressAutoHyphens/>
      <w:spacing w:after="300" w:line="200" w:lineRule="atLeast"/>
    </w:pPr>
    <w:rPr>
      <w:rFonts w:ascii="Cambria" w:eastAsia="MS Mincho" w:hAnsi="Cambria" w:cs="Cambria"/>
      <w:spacing w:val="5"/>
      <w:kern w:val="1"/>
      <w:sz w:val="52"/>
      <w:szCs w:val="52"/>
      <w:lang w:eastAsia="ar-SA"/>
    </w:rPr>
  </w:style>
  <w:style w:type="character" w:customStyle="1" w:styleId="TitoloCarattere">
    <w:name w:val="Titolo Carattere"/>
    <w:link w:val="Titolo"/>
    <w:uiPriority w:val="99"/>
    <w:locked/>
    <w:rsid w:val="00265842"/>
    <w:rPr>
      <w:rFonts w:ascii="Cambria" w:eastAsia="MS Mincho" w:hAnsi="Cambria" w:cs="Cambria"/>
      <w:spacing w:val="5"/>
      <w:kern w:val="1"/>
      <w:sz w:val="52"/>
      <w:szCs w:val="52"/>
      <w:lang w:eastAsia="ar-SA" w:bidi="ar-SA"/>
    </w:rPr>
  </w:style>
  <w:style w:type="paragraph" w:styleId="Paragrafoelenco">
    <w:name w:val="List Paragraph"/>
    <w:basedOn w:val="Normale"/>
    <w:uiPriority w:val="99"/>
    <w:qFormat/>
    <w:rsid w:val="008C13F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464B0"/>
    <w:rPr>
      <w:rFonts w:ascii="Calibri" w:hAnsi="Calibri"/>
      <w:sz w:val="20"/>
      <w:lang w:eastAsia="en-US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A464B0"/>
    <w:rPr>
      <w:rFonts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464B0"/>
    <w:rPr>
      <w:rFonts w:cs="Times New Roman"/>
      <w:vertAlign w:val="superscript"/>
    </w:rPr>
  </w:style>
  <w:style w:type="paragraph" w:customStyle="1" w:styleId="xl29">
    <w:name w:val="xl29"/>
    <w:basedOn w:val="Normale"/>
    <w:uiPriority w:val="99"/>
    <w:rsid w:val="00B9475E"/>
    <w:pPr>
      <w:spacing w:before="100" w:beforeAutospacing="1" w:after="100" w:afterAutospacing="1"/>
    </w:pPr>
    <w:rPr>
      <w:rFonts w:ascii="Verdana" w:eastAsia="Arial Unicode MS" w:hAnsi="Verdana" w:cs="Arial Unicode MS"/>
      <w:sz w:val="24"/>
      <w:szCs w:val="24"/>
    </w:rPr>
  </w:style>
  <w:style w:type="paragraph" w:styleId="Data">
    <w:name w:val="Date"/>
    <w:basedOn w:val="Normale"/>
    <w:next w:val="Normale"/>
    <w:link w:val="DataCarattere"/>
    <w:uiPriority w:val="99"/>
    <w:rsid w:val="00CE7C0A"/>
  </w:style>
  <w:style w:type="character" w:customStyle="1" w:styleId="DataCarattere">
    <w:name w:val="Data Carattere"/>
    <w:link w:val="Data"/>
    <w:uiPriority w:val="99"/>
    <w:semiHidden/>
    <w:locked/>
    <w:rsid w:val="00C27B27"/>
    <w:rPr>
      <w:rFonts w:ascii="Geneva" w:hAnsi="Geneva" w:cs="Times New Roman"/>
      <w:sz w:val="20"/>
      <w:szCs w:val="20"/>
    </w:rPr>
  </w:style>
  <w:style w:type="character" w:styleId="Collegamentoipertestuale">
    <w:name w:val="Hyperlink"/>
    <w:uiPriority w:val="99"/>
    <w:rsid w:val="00B64A72"/>
    <w:rPr>
      <w:rFonts w:cs="Times New Roman"/>
      <w:color w:val="0000FF"/>
      <w:u w:val="single"/>
    </w:rPr>
  </w:style>
  <w:style w:type="character" w:styleId="Enfasigrassetto">
    <w:name w:val="Strong"/>
    <w:uiPriority w:val="99"/>
    <w:qFormat/>
    <w:locked/>
    <w:rsid w:val="002B11C9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3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BCCC6-51E2-4F4B-A494-B3691CDB2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CONFCOMMERCIO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Lioci</dc:creator>
  <cp:keywords/>
  <dc:description/>
  <cp:lastModifiedBy>damilano</cp:lastModifiedBy>
  <cp:revision>11</cp:revision>
  <cp:lastPrinted>2013-09-11T13:55:00Z</cp:lastPrinted>
  <dcterms:created xsi:type="dcterms:W3CDTF">2013-09-11T09:29:00Z</dcterms:created>
  <dcterms:modified xsi:type="dcterms:W3CDTF">2013-09-12T07:18:00Z</dcterms:modified>
</cp:coreProperties>
</file>