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EE" w:rsidRDefault="00CE7A4E" w:rsidP="003E34B3">
      <w:pPr>
        <w:jc w:val="both"/>
        <w:rPr>
          <w:rFonts w:ascii="Verdana" w:hAnsi="Verdana"/>
          <w:sz w:val="22"/>
        </w:rPr>
      </w:pPr>
      <w:r w:rsidRPr="00CE7A4E">
        <w:rPr>
          <w:rFonts w:ascii="Verdana" w:hAnsi="Verdan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4381736</wp:posOffset>
            </wp:positionH>
            <wp:positionV relativeFrom="paragraph">
              <wp:posOffset>-7709</wp:posOffset>
            </wp:positionV>
            <wp:extent cx="1270502" cy="1180214"/>
            <wp:effectExtent l="19050" t="0" r="7620" b="0"/>
            <wp:wrapSquare wrapText="right"/>
            <wp:docPr id="26" name="Immagine 1" descr="http://www.lucasani.it/wp-content/uploads/2008/08/confturism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ucasani.it/wp-content/uploads/2008/08/confturismo-1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A4E">
        <w:rPr>
          <w:rFonts w:ascii="Verdana" w:hAnsi="Verdan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-52040</wp:posOffset>
            </wp:positionH>
            <wp:positionV relativeFrom="paragraph">
              <wp:posOffset>-7709</wp:posOffset>
            </wp:positionV>
            <wp:extent cx="2405173" cy="1063256"/>
            <wp:effectExtent l="19050" t="0" r="0" b="0"/>
            <wp:wrapTopAndBottom/>
            <wp:docPr id="2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</w:p>
    <w:p w:rsidR="00181B14" w:rsidRDefault="00181B14" w:rsidP="003E34B3">
      <w:pPr>
        <w:jc w:val="both"/>
        <w:rPr>
          <w:rFonts w:ascii="Verdana" w:hAnsi="Verdana"/>
          <w:sz w:val="20"/>
        </w:rPr>
      </w:pPr>
    </w:p>
    <w:p w:rsidR="0001739D" w:rsidRDefault="0001739D" w:rsidP="003E34B3">
      <w:pPr>
        <w:jc w:val="both"/>
        <w:rPr>
          <w:rFonts w:ascii="Verdana" w:hAnsi="Verdana"/>
          <w:sz w:val="20"/>
        </w:rPr>
      </w:pPr>
    </w:p>
    <w:p w:rsidR="001A1593" w:rsidRDefault="001A1593" w:rsidP="00057EA4">
      <w:pPr>
        <w:tabs>
          <w:tab w:val="left" w:pos="7267"/>
        </w:tabs>
        <w:rPr>
          <w:rFonts w:ascii="Verdana" w:hAnsi="Verdana"/>
          <w:b/>
          <w:szCs w:val="28"/>
        </w:rPr>
      </w:pPr>
    </w:p>
    <w:p w:rsidR="006E038B" w:rsidRDefault="006E038B" w:rsidP="00057EA4">
      <w:pPr>
        <w:tabs>
          <w:tab w:val="left" w:pos="7267"/>
        </w:tabs>
        <w:rPr>
          <w:rFonts w:ascii="Verdana" w:hAnsi="Verdana"/>
          <w:b/>
          <w:szCs w:val="28"/>
        </w:rPr>
      </w:pPr>
    </w:p>
    <w:p w:rsidR="00AB15F1" w:rsidRDefault="00057EA4" w:rsidP="00057EA4">
      <w:pPr>
        <w:tabs>
          <w:tab w:val="left" w:pos="7267"/>
        </w:tabs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ab/>
      </w:r>
    </w:p>
    <w:p w:rsidR="00647F12" w:rsidRDefault="00484AA2">
      <w:pPr>
        <w:ind w:right="281"/>
        <w:jc w:val="center"/>
        <w:rPr>
          <w:rFonts w:ascii="Verdana" w:hAnsi="Verdana" w:cs="Tahom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 w:cs="Tahoma"/>
          <w:b/>
          <w:sz w:val="22"/>
          <w:szCs w:val="22"/>
        </w:rPr>
        <w:t>LA RILEVAZIONE IN DETTAGLIO</w:t>
      </w:r>
    </w:p>
    <w:p w:rsidR="00855007" w:rsidRPr="00D96270" w:rsidRDefault="00855007" w:rsidP="00D2527F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2403C0" w:rsidRDefault="00484AA2" w:rsidP="00B456F9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F14A7E">
        <w:rPr>
          <w:rFonts w:ascii="Verdana" w:eastAsia="Calibri" w:hAnsi="Verdana" w:cs="Arial"/>
          <w:sz w:val="18"/>
          <w:szCs w:val="18"/>
          <w:lang w:eastAsia="en-US"/>
        </w:rPr>
        <w:t xml:space="preserve">L’indice di fiducia del viaggiatore italiano, elaborato da Confturismo-Confcommercio in collaborazione con l’Istituto Piepoli, </w:t>
      </w:r>
      <w:r w:rsidR="0078035B" w:rsidRPr="00F14A7E">
        <w:rPr>
          <w:rFonts w:ascii="Verdana" w:eastAsia="Calibri" w:hAnsi="Verdana" w:cs="Arial"/>
          <w:sz w:val="18"/>
          <w:szCs w:val="18"/>
          <w:lang w:eastAsia="en-US"/>
        </w:rPr>
        <w:t xml:space="preserve">mostra una </w:t>
      </w:r>
      <w:r w:rsidR="00FF4886">
        <w:rPr>
          <w:rFonts w:ascii="Verdana" w:eastAsia="Calibri" w:hAnsi="Verdana" w:cs="Arial"/>
          <w:sz w:val="18"/>
          <w:szCs w:val="18"/>
          <w:lang w:eastAsia="en-US"/>
        </w:rPr>
        <w:t>stabilità</w:t>
      </w:r>
      <w:r w:rsidR="002403C0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="00CC19C9" w:rsidRPr="00F14A7E">
        <w:rPr>
          <w:rFonts w:ascii="Verdana" w:eastAsia="Calibri" w:hAnsi="Verdana" w:cs="Arial"/>
          <w:sz w:val="18"/>
          <w:szCs w:val="18"/>
          <w:lang w:eastAsia="en-US"/>
        </w:rPr>
        <w:t>del</w:t>
      </w:r>
      <w:r w:rsidR="008E1CBC" w:rsidRPr="00F14A7E">
        <w:rPr>
          <w:rFonts w:ascii="Verdana" w:eastAsia="Calibri" w:hAnsi="Verdana" w:cs="Arial"/>
          <w:sz w:val="18"/>
          <w:szCs w:val="18"/>
          <w:lang w:eastAsia="en-US"/>
        </w:rPr>
        <w:t>la propens</w:t>
      </w:r>
      <w:r w:rsidR="009243D3" w:rsidRPr="00F14A7E">
        <w:rPr>
          <w:rFonts w:ascii="Verdana" w:eastAsia="Calibri" w:hAnsi="Verdana" w:cs="Arial"/>
          <w:sz w:val="18"/>
          <w:szCs w:val="18"/>
          <w:lang w:eastAsia="en-US"/>
        </w:rPr>
        <w:t>ione degli I</w:t>
      </w:r>
      <w:r w:rsidR="00E77705" w:rsidRPr="00F14A7E">
        <w:rPr>
          <w:rFonts w:ascii="Verdana" w:eastAsia="Calibri" w:hAnsi="Verdana" w:cs="Arial"/>
          <w:sz w:val="18"/>
          <w:szCs w:val="18"/>
          <w:lang w:eastAsia="en-US"/>
        </w:rPr>
        <w:t>taliani al</w:t>
      </w:r>
      <w:r w:rsidR="007A43D0" w:rsidRPr="00F14A7E">
        <w:rPr>
          <w:rFonts w:ascii="Verdana" w:eastAsia="Calibri" w:hAnsi="Verdana" w:cs="Arial"/>
          <w:sz w:val="18"/>
          <w:szCs w:val="18"/>
          <w:lang w:eastAsia="en-US"/>
        </w:rPr>
        <w:t xml:space="preserve"> viaggio</w:t>
      </w:r>
      <w:r w:rsidR="002B7271" w:rsidRPr="00F14A7E">
        <w:rPr>
          <w:rFonts w:ascii="Verdana" w:eastAsia="Calibri" w:hAnsi="Verdana" w:cs="Arial"/>
          <w:sz w:val="18"/>
          <w:szCs w:val="18"/>
          <w:lang w:eastAsia="en-US"/>
        </w:rPr>
        <w:t>.</w:t>
      </w:r>
    </w:p>
    <w:p w:rsidR="002403C0" w:rsidRDefault="002403C0" w:rsidP="00B456F9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EA0B68" w:rsidRPr="00B456F9" w:rsidRDefault="00FF4886" w:rsidP="002403C0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F4886">
        <w:rPr>
          <w:rFonts w:ascii="Verdana" w:eastAsia="Calibri" w:hAnsi="Verdana" w:cs="Arial"/>
          <w:noProof/>
          <w:sz w:val="18"/>
          <w:szCs w:val="18"/>
        </w:rPr>
        <w:drawing>
          <wp:inline distT="0" distB="0" distL="0" distR="0" wp14:anchorId="04908C3E" wp14:editId="75395372">
            <wp:extent cx="4953691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2D5" w:rsidRPr="00512A0C" w:rsidRDefault="001A22D5" w:rsidP="001A22D5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512A0C">
        <w:rPr>
          <w:rFonts w:ascii="Verdana" w:eastAsia="Calibri" w:hAnsi="Verdana" w:cs="Arial"/>
          <w:sz w:val="18"/>
          <w:szCs w:val="18"/>
          <w:lang w:eastAsia="en-US"/>
        </w:rPr>
        <w:t>Fonte: Confturismo-Confcommercio e Istituto Piepoli</w:t>
      </w:r>
    </w:p>
    <w:p w:rsidR="00EA0B68" w:rsidRPr="00D96270" w:rsidRDefault="00EA0B68" w:rsidP="00D2527F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EA0B68" w:rsidRPr="00D96270" w:rsidRDefault="00EA0B68" w:rsidP="00D2527F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CD06BE" w:rsidRDefault="00E77705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FB7373">
        <w:rPr>
          <w:rFonts w:ascii="Verdana" w:eastAsia="Calibri" w:hAnsi="Verdana" w:cs="Arial"/>
          <w:sz w:val="18"/>
          <w:szCs w:val="18"/>
          <w:lang w:eastAsia="en-US"/>
        </w:rPr>
        <w:t xml:space="preserve">L’indice, risultato di un algoritmo che combina le risposte date ad una serie di domande sulle abitudini e sulle previsioni di viaggio, </w:t>
      </w:r>
      <w:r w:rsidR="00FF4886">
        <w:rPr>
          <w:rFonts w:ascii="Verdana" w:eastAsia="Calibri" w:hAnsi="Verdana" w:cs="Arial"/>
          <w:sz w:val="18"/>
          <w:szCs w:val="18"/>
          <w:lang w:eastAsia="en-US"/>
        </w:rPr>
        <w:t>rimane stabile rispetto al mese di settembre in territorio positivo.</w:t>
      </w:r>
      <w:r w:rsidR="00CD06BE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</w:p>
    <w:p w:rsidR="00FF4886" w:rsidRDefault="00FF4886" w:rsidP="00134B77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Nel mese di ottobre</w:t>
      </w:r>
      <w:r w:rsidR="00CD06BE">
        <w:rPr>
          <w:rFonts w:ascii="Verdana" w:eastAsia="Calibri" w:hAnsi="Verdana" w:cs="Arial"/>
          <w:sz w:val="18"/>
          <w:szCs w:val="18"/>
          <w:lang w:eastAsia="en-US"/>
        </w:rPr>
        <w:t xml:space="preserve"> il valore r</w:t>
      </w:r>
      <w:r>
        <w:rPr>
          <w:rFonts w:ascii="Verdana" w:eastAsia="Calibri" w:hAnsi="Verdana" w:cs="Arial"/>
          <w:sz w:val="18"/>
          <w:szCs w:val="18"/>
          <w:lang w:eastAsia="en-US"/>
        </w:rPr>
        <w:t>egistrato</w:t>
      </w:r>
      <w:r w:rsidR="00CD06BE">
        <w:rPr>
          <w:rFonts w:ascii="Verdana" w:eastAsia="Calibri" w:hAnsi="Verdana" w:cs="Arial"/>
          <w:sz w:val="18"/>
          <w:szCs w:val="18"/>
          <w:lang w:eastAsia="en-US"/>
        </w:rPr>
        <w:t xml:space="preserve"> è stato di 62 punti</w:t>
      </w:r>
      <w:r>
        <w:rPr>
          <w:rFonts w:ascii="Verdana" w:eastAsia="Calibri" w:hAnsi="Verdana" w:cs="Arial"/>
          <w:sz w:val="18"/>
          <w:szCs w:val="18"/>
          <w:lang w:eastAsia="en-US"/>
        </w:rPr>
        <w:t>, ben superiore al livello della sufficienza che è fissato a 56 punti</w:t>
      </w:r>
      <w:r w:rsidR="00CD06BE">
        <w:rPr>
          <w:rFonts w:ascii="Verdana" w:eastAsia="Calibri" w:hAnsi="Verdana" w:cs="Arial"/>
          <w:sz w:val="18"/>
          <w:szCs w:val="18"/>
          <w:lang w:eastAsia="en-US"/>
        </w:rPr>
        <w:t xml:space="preserve">. 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Si evidenzia dunque una continua </w:t>
      </w:r>
      <w:r w:rsidR="00BE7C9B">
        <w:rPr>
          <w:rFonts w:ascii="Verdana" w:eastAsia="Calibri" w:hAnsi="Verdana" w:cs="Arial"/>
          <w:sz w:val="18"/>
          <w:szCs w:val="18"/>
          <w:lang w:eastAsia="en-US"/>
        </w:rPr>
        <w:t xml:space="preserve">espansione del settore turistico italiano </w:t>
      </w:r>
      <w:r w:rsidR="00B216AB">
        <w:rPr>
          <w:rFonts w:ascii="Verdana" w:eastAsia="Calibri" w:hAnsi="Verdana" w:cs="Arial"/>
          <w:sz w:val="18"/>
          <w:szCs w:val="18"/>
          <w:lang w:eastAsia="en-US"/>
        </w:rPr>
        <w:t>anche per i</w:t>
      </w:r>
      <w:r w:rsidR="00CD06BE">
        <w:rPr>
          <w:rFonts w:ascii="Verdana" w:eastAsia="Calibri" w:hAnsi="Verdana" w:cs="Arial"/>
          <w:sz w:val="18"/>
          <w:szCs w:val="18"/>
          <w:lang w:eastAsia="en-US"/>
        </w:rPr>
        <w:t xml:space="preserve"> prossimi mesi.</w:t>
      </w:r>
      <w:r w:rsidR="00523B14">
        <w:rPr>
          <w:rFonts w:ascii="Verdana" w:eastAsia="Calibri" w:hAnsi="Verdana" w:cs="Arial"/>
          <w:sz w:val="18"/>
          <w:szCs w:val="18"/>
          <w:lang w:eastAsia="en-US"/>
        </w:rPr>
        <w:t xml:space="preserve"> R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isale </w:t>
      </w:r>
      <w:r w:rsidR="00523B14">
        <w:rPr>
          <w:rFonts w:ascii="Verdana" w:eastAsia="Calibri" w:hAnsi="Verdana" w:cs="Arial"/>
          <w:sz w:val="18"/>
          <w:szCs w:val="18"/>
          <w:lang w:eastAsia="en-US"/>
        </w:rPr>
        <w:t xml:space="preserve">anche 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la propensione a viaggiare rispetto al mese precedente sia nel breve che nel lungo periodo. </w:t>
      </w:r>
    </w:p>
    <w:p w:rsidR="00134B77" w:rsidRDefault="00FF4886" w:rsidP="00134B77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Il settore turistico si conferma ancora una volta come principale motore economico dell’Italia.</w:t>
      </w:r>
    </w:p>
    <w:p w:rsidR="00FF4886" w:rsidRDefault="00FF4886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L’indagine pone in evidenza come sia possibile spingere ulteriormente questo settore: gli italiani sarebbero infatti disposti a viaggiare di più nel momento in cui il Governo riducesse ulteriormente le tasse.</w:t>
      </w:r>
      <w:r w:rsidR="00523B14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="00861FF8">
        <w:rPr>
          <w:rFonts w:ascii="Verdana" w:eastAsia="Calibri" w:hAnsi="Verdana" w:cs="Arial"/>
          <w:sz w:val="18"/>
          <w:szCs w:val="18"/>
          <w:lang w:eastAsia="en-US"/>
        </w:rPr>
        <w:t>In caso di diminuzione del carico fiscale, così come ipotizzato dal Governo negli ultimi mesi, q</w:t>
      </w:r>
      <w:r>
        <w:rPr>
          <w:rFonts w:ascii="Verdana" w:eastAsia="Calibri" w:hAnsi="Verdana" w:cs="Arial"/>
          <w:sz w:val="18"/>
          <w:szCs w:val="18"/>
          <w:lang w:eastAsia="en-US"/>
        </w:rPr>
        <w:t>uasi cinque ita</w:t>
      </w:r>
      <w:r w:rsidR="00861FF8">
        <w:rPr>
          <w:rFonts w:ascii="Verdana" w:eastAsia="Calibri" w:hAnsi="Verdana" w:cs="Arial"/>
          <w:sz w:val="18"/>
          <w:szCs w:val="18"/>
          <w:lang w:eastAsia="en-US"/>
        </w:rPr>
        <w:t>liani su dieci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 aumenterebbero la propria propensione a viaggiare.</w:t>
      </w:r>
    </w:p>
    <w:p w:rsidR="00CD06BE" w:rsidRDefault="00CD06BE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CD06BE" w:rsidRDefault="00CD06BE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253817" w:rsidRPr="002D4863" w:rsidRDefault="00FF4886" w:rsidP="00253817">
      <w:pPr>
        <w:ind w:right="281"/>
        <w:jc w:val="center"/>
        <w:rPr>
          <w:rFonts w:ascii="Verdana" w:eastAsia="Calibri" w:hAnsi="Verdana" w:cs="Arial"/>
          <w:sz w:val="18"/>
          <w:szCs w:val="18"/>
          <w:highlight w:val="yellow"/>
          <w:lang w:eastAsia="en-US"/>
        </w:rPr>
      </w:pPr>
      <w:r w:rsidRPr="00FF4886">
        <w:rPr>
          <w:rFonts w:ascii="Verdana" w:eastAsia="Calibri" w:hAnsi="Verdana" w:cs="Arial"/>
          <w:noProof/>
          <w:sz w:val="18"/>
          <w:szCs w:val="18"/>
        </w:rPr>
        <w:lastRenderedPageBreak/>
        <w:drawing>
          <wp:inline distT="0" distB="0" distL="0" distR="0" wp14:anchorId="361A4AB8" wp14:editId="132FB539">
            <wp:extent cx="4953691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12C" w:rsidRPr="002D4863" w:rsidRDefault="0006712C" w:rsidP="0006712C">
      <w:pPr>
        <w:ind w:right="281"/>
        <w:jc w:val="both"/>
        <w:rPr>
          <w:rFonts w:ascii="Verdana" w:eastAsia="Calibri" w:hAnsi="Verdana" w:cs="Arial"/>
          <w:sz w:val="18"/>
          <w:szCs w:val="18"/>
          <w:highlight w:val="yellow"/>
          <w:lang w:eastAsia="en-US"/>
        </w:rPr>
      </w:pPr>
    </w:p>
    <w:p w:rsidR="00253817" w:rsidRPr="009627BD" w:rsidRDefault="00253817" w:rsidP="00253817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9627BD">
        <w:rPr>
          <w:rFonts w:ascii="Verdana" w:eastAsia="Calibri" w:hAnsi="Verdana" w:cs="Arial"/>
          <w:sz w:val="18"/>
          <w:szCs w:val="18"/>
          <w:lang w:eastAsia="en-US"/>
        </w:rPr>
        <w:t>Fonte: Confturismo-Confcommercio e Istituto Piepoli</w:t>
      </w:r>
    </w:p>
    <w:p w:rsidR="00F66992" w:rsidRDefault="00F66992" w:rsidP="00A869AD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861FF8" w:rsidRDefault="00861FF8" w:rsidP="00861FF8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861FF8" w:rsidRDefault="00861FF8" w:rsidP="00861FF8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861FF8" w:rsidRDefault="00861FF8" w:rsidP="00861FF8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L’economia e la tassazione influenzano dunque in maniera importante il turismo.</w:t>
      </w:r>
    </w:p>
    <w:p w:rsidR="00861FF8" w:rsidRDefault="00861FF8" w:rsidP="00861FF8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E sono i giovani tra 18 e 34 anni che si aspettano che la situazione economica personale e famigliare possa migliorare nel prossimo semestre. In questa fascia d’età, il saldo tra pessimisti e ottimisti è positivo di addirittura 7 punti percentuali.</w:t>
      </w:r>
    </w:p>
    <w:p w:rsidR="00861FF8" w:rsidRDefault="00861FF8" w:rsidP="00861FF8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Se l’indice dimostra la sua dinamicità, rimangono tuttavia dei freni per il turismo: per sette italiani su dieci esiste un clima d’incertezza politica in questo momento in Italia.</w:t>
      </w:r>
    </w:p>
    <w:p w:rsidR="00861FF8" w:rsidRDefault="00861FF8" w:rsidP="00861FF8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Questa incertezza ha un impatto, seppur limitato anche sul settore turistico.</w:t>
      </w:r>
    </w:p>
    <w:p w:rsidR="00861FF8" w:rsidRDefault="00861FF8" w:rsidP="00861FF8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Quasi un quarto degli italiani ritiene che l’incertezza politica influenza negativamente la propensione a viaggiare.</w:t>
      </w:r>
    </w:p>
    <w:p w:rsidR="00134B77" w:rsidRDefault="00861FF8" w:rsidP="00134B77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Tuttavia è bene ricordare che il turismo continua una fase d’espansione importante, nonostante l’</w:t>
      </w:r>
      <w:r w:rsidR="00EA7F26">
        <w:rPr>
          <w:rFonts w:ascii="Verdana" w:hAnsi="Verdana" w:cs="Tahoma"/>
          <w:sz w:val="18"/>
          <w:szCs w:val="18"/>
        </w:rPr>
        <w:t>incertezza.</w:t>
      </w:r>
    </w:p>
    <w:p w:rsidR="005C1CB2" w:rsidRDefault="00861FF8" w:rsidP="00134B77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La</w:t>
      </w:r>
      <w:r w:rsidR="00134B77">
        <w:rPr>
          <w:rFonts w:ascii="Verdana" w:hAnsi="Verdana" w:cs="Tahoma"/>
          <w:sz w:val="18"/>
          <w:szCs w:val="18"/>
        </w:rPr>
        <w:t xml:space="preserve"> durata media dei viaggi</w:t>
      </w:r>
      <w:r>
        <w:rPr>
          <w:rFonts w:ascii="Verdana" w:hAnsi="Verdana" w:cs="Tahoma"/>
          <w:sz w:val="18"/>
          <w:szCs w:val="18"/>
        </w:rPr>
        <w:t xml:space="preserve"> decresce fino a raggiungere 3,5</w:t>
      </w:r>
      <w:r w:rsidR="00134B77">
        <w:rPr>
          <w:rFonts w:ascii="Verdana" w:hAnsi="Verdana" w:cs="Tahoma"/>
          <w:sz w:val="18"/>
          <w:szCs w:val="18"/>
        </w:rPr>
        <w:t xml:space="preserve"> notti per vacanza</w:t>
      </w:r>
      <w:r>
        <w:rPr>
          <w:rFonts w:ascii="Verdana" w:hAnsi="Verdana" w:cs="Tahoma"/>
          <w:sz w:val="18"/>
          <w:szCs w:val="18"/>
        </w:rPr>
        <w:t>, come è logico per la stagionalità.</w:t>
      </w:r>
      <w:r w:rsidR="00523B14">
        <w:rPr>
          <w:rFonts w:ascii="Verdana" w:hAnsi="Verdana" w:cs="Tahoma"/>
          <w:sz w:val="18"/>
          <w:szCs w:val="18"/>
        </w:rPr>
        <w:t xml:space="preserve"> </w:t>
      </w:r>
      <w:r w:rsidR="005C1CB2">
        <w:rPr>
          <w:rFonts w:ascii="Verdana" w:hAnsi="Verdana" w:cs="Tahoma"/>
          <w:sz w:val="18"/>
          <w:szCs w:val="18"/>
        </w:rPr>
        <w:t>Il turismo culturale rimane la scelta principale. Un italiano su due che partirà in vac</w:t>
      </w:r>
      <w:r w:rsidR="00EA7F26">
        <w:rPr>
          <w:rFonts w:ascii="Verdana" w:hAnsi="Verdana" w:cs="Tahoma"/>
          <w:sz w:val="18"/>
          <w:szCs w:val="18"/>
        </w:rPr>
        <w:t>anza nei prossimi tre mesi, scegl</w:t>
      </w:r>
      <w:r w:rsidR="005C1CB2">
        <w:rPr>
          <w:rFonts w:ascii="Verdana" w:hAnsi="Verdana" w:cs="Tahoma"/>
          <w:sz w:val="18"/>
          <w:szCs w:val="18"/>
        </w:rPr>
        <w:t>ierà una città o località d’arte.</w:t>
      </w:r>
    </w:p>
    <w:p w:rsidR="009E3DF3" w:rsidRDefault="009E3DF3" w:rsidP="00134B77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9E3DF3" w:rsidRDefault="009E3DF3" w:rsidP="00134B77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14747F" w:rsidRPr="00FB7373" w:rsidRDefault="0014747F" w:rsidP="00645A9E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:rsidR="001A22D5" w:rsidRDefault="005C1CB2" w:rsidP="0014747F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5C1CB2">
        <w:rPr>
          <w:rFonts w:ascii="Verdana" w:eastAsia="Calibri" w:hAnsi="Verdana" w:cs="Arial"/>
          <w:noProof/>
          <w:sz w:val="18"/>
          <w:szCs w:val="18"/>
        </w:rPr>
        <w:lastRenderedPageBreak/>
        <w:drawing>
          <wp:inline distT="0" distB="0" distL="0" distR="0" wp14:anchorId="743D3EE4" wp14:editId="38F84B72">
            <wp:extent cx="4953691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47F" w:rsidRPr="00FB7373" w:rsidRDefault="0014747F" w:rsidP="0014747F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B7373">
        <w:rPr>
          <w:rFonts w:ascii="Verdana" w:eastAsia="Calibri" w:hAnsi="Verdana" w:cs="Arial"/>
          <w:sz w:val="18"/>
          <w:szCs w:val="18"/>
          <w:lang w:eastAsia="en-US"/>
        </w:rPr>
        <w:t>Fonte: Confturismo-Confcommercio e Istituto Piepoli</w:t>
      </w:r>
    </w:p>
    <w:p w:rsidR="0024310A" w:rsidRDefault="0024310A" w:rsidP="00D2527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32611B" w:rsidRDefault="005C1CB2" w:rsidP="00D2527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Ancora una volta si conferma l’importanza del patrimonio artistico culturale del nostro paese.</w:t>
      </w:r>
    </w:p>
    <w:p w:rsidR="001A22D5" w:rsidRDefault="00F66992" w:rsidP="00D2527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A livello di destinazione, gli italiani preferiscono il Bel Paese. </w:t>
      </w:r>
      <w:r w:rsidR="005C1CB2">
        <w:rPr>
          <w:rFonts w:ascii="Verdana" w:eastAsia="Calibri" w:hAnsi="Verdana" w:cs="Arial"/>
          <w:sz w:val="18"/>
          <w:szCs w:val="18"/>
          <w:lang w:eastAsia="en-US"/>
        </w:rPr>
        <w:t>Quasi o</w:t>
      </w:r>
      <w:r w:rsidR="00B17B8F">
        <w:rPr>
          <w:rFonts w:ascii="Verdana" w:eastAsia="Calibri" w:hAnsi="Verdana" w:cs="Arial"/>
          <w:sz w:val="18"/>
          <w:szCs w:val="18"/>
          <w:lang w:eastAsia="en-US"/>
        </w:rPr>
        <w:t>tto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 italiani su dieci ha</w:t>
      </w:r>
      <w:r w:rsidR="007345AA">
        <w:rPr>
          <w:rFonts w:ascii="Verdana" w:eastAsia="Calibri" w:hAnsi="Verdana" w:cs="Arial"/>
          <w:sz w:val="18"/>
          <w:szCs w:val="18"/>
          <w:lang w:eastAsia="en-US"/>
        </w:rPr>
        <w:t>nno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 intenzione di viaggiare in Italia e le mete preferite a livello nazionale sono </w:t>
      </w:r>
      <w:r w:rsidR="00376078">
        <w:rPr>
          <w:rFonts w:ascii="Verdana" w:eastAsia="Calibri" w:hAnsi="Verdana" w:cs="Arial"/>
          <w:sz w:val="18"/>
          <w:szCs w:val="18"/>
          <w:lang w:eastAsia="en-US"/>
        </w:rPr>
        <w:t>Toscana,</w:t>
      </w:r>
      <w:r w:rsidR="0032611B">
        <w:rPr>
          <w:rFonts w:ascii="Verdana" w:eastAsia="Calibri" w:hAnsi="Verdana" w:cs="Arial"/>
          <w:sz w:val="18"/>
          <w:szCs w:val="18"/>
          <w:lang w:eastAsia="en-US"/>
        </w:rPr>
        <w:t xml:space="preserve"> Trentino-Alto Adige</w:t>
      </w:r>
      <w:r w:rsidR="005C1CB2">
        <w:rPr>
          <w:rFonts w:ascii="Verdana" w:eastAsia="Calibri" w:hAnsi="Verdana" w:cs="Arial"/>
          <w:sz w:val="18"/>
          <w:szCs w:val="18"/>
          <w:lang w:eastAsia="en-US"/>
        </w:rPr>
        <w:t>, Lazio, Lombardia e Veneto.</w:t>
      </w:r>
    </w:p>
    <w:p w:rsidR="002E63AF" w:rsidRDefault="002E63AF" w:rsidP="00D2527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2E63AF" w:rsidRDefault="002E63AF" w:rsidP="00D2527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2E63AF" w:rsidRDefault="005C1CB2" w:rsidP="002E63AF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5C1CB2">
        <w:rPr>
          <w:rFonts w:ascii="Verdana" w:eastAsia="Calibri" w:hAnsi="Verdana" w:cs="Arial"/>
          <w:noProof/>
          <w:sz w:val="18"/>
          <w:szCs w:val="18"/>
        </w:rPr>
        <w:drawing>
          <wp:inline distT="0" distB="0" distL="0" distR="0" wp14:anchorId="62856C7D" wp14:editId="1A559A6F">
            <wp:extent cx="4953691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3AF" w:rsidRPr="00FB7373" w:rsidRDefault="002E63AF" w:rsidP="002E63AF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B7373">
        <w:rPr>
          <w:rFonts w:ascii="Verdana" w:eastAsia="Calibri" w:hAnsi="Verdana" w:cs="Arial"/>
          <w:sz w:val="18"/>
          <w:szCs w:val="18"/>
          <w:lang w:eastAsia="en-US"/>
        </w:rPr>
        <w:t>Fonte: Confturismo-Confcommercio e Istituto Piepoli</w:t>
      </w:r>
    </w:p>
    <w:p w:rsidR="002E63AF" w:rsidRDefault="002E63AF" w:rsidP="00D2527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F66992" w:rsidRDefault="00F66992" w:rsidP="00D2527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BE03D5" w:rsidRPr="00FB7373" w:rsidRDefault="00BE03D5" w:rsidP="0035768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7465FD" w:rsidRPr="00FB7373" w:rsidRDefault="007465FD" w:rsidP="007465FD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7465FD" w:rsidRPr="00FB7373" w:rsidRDefault="007465FD" w:rsidP="007465FD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BE03D5" w:rsidRPr="00FB7373" w:rsidRDefault="00BE03D5" w:rsidP="0035768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283E01" w:rsidRPr="00FB7373" w:rsidRDefault="00283E01" w:rsidP="0035768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7C77E6" w:rsidRDefault="007C77E6" w:rsidP="004A3867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CF331D" w:rsidRDefault="00CF331D" w:rsidP="0032611B">
      <w:pPr>
        <w:pStyle w:val="NormaleWeb"/>
        <w:shd w:val="clear" w:color="auto" w:fill="FFFFFF"/>
        <w:tabs>
          <w:tab w:val="left" w:pos="7116"/>
        </w:tabs>
        <w:spacing w:before="0"/>
        <w:ind w:right="281"/>
        <w:rPr>
          <w:rFonts w:ascii="Verdana" w:hAnsi="Verdana" w:cs="Arial"/>
          <w:b/>
          <w:sz w:val="18"/>
          <w:szCs w:val="22"/>
        </w:rPr>
      </w:pPr>
    </w:p>
    <w:sectPr w:rsidR="00CF331D" w:rsidSect="00001D3D">
      <w:footerReference w:type="even" r:id="rId16"/>
      <w:footerReference w:type="default" r:id="rId17"/>
      <w:pgSz w:w="11906" w:h="16838"/>
      <w:pgMar w:top="1134" w:right="851" w:bottom="709" w:left="1418" w:header="680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16" w:rsidRDefault="00777816">
      <w:r>
        <w:separator/>
      </w:r>
    </w:p>
  </w:endnote>
  <w:endnote w:type="continuationSeparator" w:id="0">
    <w:p w:rsidR="00777816" w:rsidRDefault="0077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F" w:rsidRDefault="005F31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F319F" w:rsidRDefault="005F31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F" w:rsidRDefault="005F319F">
    <w:pPr>
      <w:pStyle w:val="Pidipagina"/>
      <w:framePr w:wrap="around" w:vAnchor="text" w:hAnchor="margin" w:xAlign="right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0A6A63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  <w:p w:rsidR="005F319F" w:rsidRDefault="005F31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16" w:rsidRDefault="00777816">
      <w:r>
        <w:separator/>
      </w:r>
    </w:p>
  </w:footnote>
  <w:footnote w:type="continuationSeparator" w:id="0">
    <w:p w:rsidR="00777816" w:rsidRDefault="00777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4.25pt;height:67.5pt" o:bullet="t">
        <v:imagedata r:id="rId1" o:title="artF655"/>
      </v:shape>
    </w:pict>
  </w:numPicBullet>
  <w:abstractNum w:abstractNumId="0">
    <w:nsid w:val="FFFFFF89"/>
    <w:multiLevelType w:val="singleLevel"/>
    <w:tmpl w:val="8B3E58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73D62"/>
    <w:multiLevelType w:val="hybridMultilevel"/>
    <w:tmpl w:val="419695A0"/>
    <w:lvl w:ilvl="0" w:tplc="A9EAE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09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8EE3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18A8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C30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610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E38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D3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236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5C105F"/>
    <w:multiLevelType w:val="hybridMultilevel"/>
    <w:tmpl w:val="7AC8D3E2"/>
    <w:lvl w:ilvl="0" w:tplc="280A5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56D0A"/>
    <w:multiLevelType w:val="hybridMultilevel"/>
    <w:tmpl w:val="C7AA6D84"/>
    <w:lvl w:ilvl="0" w:tplc="C08C3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818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2B1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E6D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AD2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6D0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B85A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04A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25E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AF1079"/>
    <w:multiLevelType w:val="hybridMultilevel"/>
    <w:tmpl w:val="43904078"/>
    <w:lvl w:ilvl="0" w:tplc="93EA2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CCD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655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2DC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EB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0A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12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C0B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C1B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560644"/>
    <w:multiLevelType w:val="hybridMultilevel"/>
    <w:tmpl w:val="0844650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2066EAF"/>
    <w:multiLevelType w:val="hybridMultilevel"/>
    <w:tmpl w:val="4DE0F05E"/>
    <w:lvl w:ilvl="0" w:tplc="5B809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F7A0A"/>
    <w:multiLevelType w:val="hybridMultilevel"/>
    <w:tmpl w:val="54B2A824"/>
    <w:lvl w:ilvl="0" w:tplc="093EE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2E4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5090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E37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A31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671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FEAD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CC9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DE5A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F9E6CAA"/>
    <w:multiLevelType w:val="hybridMultilevel"/>
    <w:tmpl w:val="17E4F4C2"/>
    <w:lvl w:ilvl="0" w:tplc="55667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81D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6FB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CF0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095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6A7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EF3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C1B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E24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1C21B08"/>
    <w:multiLevelType w:val="hybridMultilevel"/>
    <w:tmpl w:val="6EFAE8E4"/>
    <w:lvl w:ilvl="0" w:tplc="05447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AAE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07E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612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ED0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CEE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842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E84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677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4E7268"/>
    <w:multiLevelType w:val="hybridMultilevel"/>
    <w:tmpl w:val="8318A270"/>
    <w:lvl w:ilvl="0" w:tplc="2834C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423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4F7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4C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28C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6E52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8D2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8BE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0F6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69F5193"/>
    <w:multiLevelType w:val="hybridMultilevel"/>
    <w:tmpl w:val="CDF00890"/>
    <w:lvl w:ilvl="0" w:tplc="EF506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4921BB"/>
    <w:multiLevelType w:val="hybridMultilevel"/>
    <w:tmpl w:val="54BE64A8"/>
    <w:lvl w:ilvl="0" w:tplc="0344B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E27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2C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E0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69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23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A2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E5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03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4F0ABF"/>
    <w:multiLevelType w:val="hybridMultilevel"/>
    <w:tmpl w:val="F54AD76A"/>
    <w:lvl w:ilvl="0" w:tplc="9EF80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890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E80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E4A8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869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0674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8EC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2BC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4CA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3ED4B2C"/>
    <w:multiLevelType w:val="hybridMultilevel"/>
    <w:tmpl w:val="5D46DA92"/>
    <w:lvl w:ilvl="0" w:tplc="983CA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ACE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DA80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69B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85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CB2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C43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4EF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67D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FA4B96"/>
    <w:multiLevelType w:val="hybridMultilevel"/>
    <w:tmpl w:val="F70C435C"/>
    <w:lvl w:ilvl="0" w:tplc="A4A60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CF5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04C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E50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0F8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CD7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2CB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878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8E8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F353CC"/>
    <w:multiLevelType w:val="hybridMultilevel"/>
    <w:tmpl w:val="0E80C912"/>
    <w:lvl w:ilvl="0" w:tplc="64EC1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0A5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ECE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6F1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EA0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E1C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3EB4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E5C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1CB1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A132A59"/>
    <w:multiLevelType w:val="hybridMultilevel"/>
    <w:tmpl w:val="A366EDAA"/>
    <w:lvl w:ilvl="0" w:tplc="52247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285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F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E61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19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6A3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6D5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8C9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C65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D372B86"/>
    <w:multiLevelType w:val="hybridMultilevel"/>
    <w:tmpl w:val="DB62CC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3351C0"/>
    <w:multiLevelType w:val="hybridMultilevel"/>
    <w:tmpl w:val="D828FF7A"/>
    <w:lvl w:ilvl="0" w:tplc="72B4B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C25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AE2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EC7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48E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0BE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A37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EC7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48D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22E1C42"/>
    <w:multiLevelType w:val="hybridMultilevel"/>
    <w:tmpl w:val="9F087B06"/>
    <w:lvl w:ilvl="0" w:tplc="09A8D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4BF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A20F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8E9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07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22B8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07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A07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858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8"/>
  </w:num>
  <w:num w:numId="5">
    <w:abstractNumId w:val="6"/>
  </w:num>
  <w:num w:numId="6">
    <w:abstractNumId w:val="9"/>
  </w:num>
  <w:num w:numId="7">
    <w:abstractNumId w:val="14"/>
  </w:num>
  <w:num w:numId="8">
    <w:abstractNumId w:val="7"/>
  </w:num>
  <w:num w:numId="9">
    <w:abstractNumId w:val="15"/>
  </w:num>
  <w:num w:numId="10">
    <w:abstractNumId w:val="16"/>
  </w:num>
  <w:num w:numId="11">
    <w:abstractNumId w:val="0"/>
  </w:num>
  <w:num w:numId="12">
    <w:abstractNumId w:val="13"/>
  </w:num>
  <w:num w:numId="13">
    <w:abstractNumId w:val="20"/>
  </w:num>
  <w:num w:numId="14">
    <w:abstractNumId w:val="1"/>
  </w:num>
  <w:num w:numId="15">
    <w:abstractNumId w:val="8"/>
  </w:num>
  <w:num w:numId="16">
    <w:abstractNumId w:val="3"/>
  </w:num>
  <w:num w:numId="17">
    <w:abstractNumId w:val="19"/>
  </w:num>
  <w:num w:numId="18">
    <w:abstractNumId w:val="17"/>
  </w:num>
  <w:num w:numId="19">
    <w:abstractNumId w:val="12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F2"/>
    <w:rsid w:val="00001D3D"/>
    <w:rsid w:val="0000671F"/>
    <w:rsid w:val="00006821"/>
    <w:rsid w:val="00010FFE"/>
    <w:rsid w:val="00011552"/>
    <w:rsid w:val="00013374"/>
    <w:rsid w:val="0001739D"/>
    <w:rsid w:val="00021EB6"/>
    <w:rsid w:val="00025A3D"/>
    <w:rsid w:val="000332D0"/>
    <w:rsid w:val="000353A3"/>
    <w:rsid w:val="0003646C"/>
    <w:rsid w:val="0003678F"/>
    <w:rsid w:val="000368F8"/>
    <w:rsid w:val="00040445"/>
    <w:rsid w:val="00042226"/>
    <w:rsid w:val="00047236"/>
    <w:rsid w:val="0005055B"/>
    <w:rsid w:val="0005271C"/>
    <w:rsid w:val="00052C47"/>
    <w:rsid w:val="00057EA4"/>
    <w:rsid w:val="00063570"/>
    <w:rsid w:val="00065B9E"/>
    <w:rsid w:val="00066528"/>
    <w:rsid w:val="00066658"/>
    <w:rsid w:val="0006712C"/>
    <w:rsid w:val="000800D6"/>
    <w:rsid w:val="00080F3F"/>
    <w:rsid w:val="00095118"/>
    <w:rsid w:val="000956C6"/>
    <w:rsid w:val="00096D81"/>
    <w:rsid w:val="000A1B26"/>
    <w:rsid w:val="000A4559"/>
    <w:rsid w:val="000A5DB2"/>
    <w:rsid w:val="000A5E2E"/>
    <w:rsid w:val="000A69A2"/>
    <w:rsid w:val="000A6A63"/>
    <w:rsid w:val="000B2A8E"/>
    <w:rsid w:val="000B5783"/>
    <w:rsid w:val="000B77B4"/>
    <w:rsid w:val="000C4760"/>
    <w:rsid w:val="000D02C3"/>
    <w:rsid w:val="000D04AB"/>
    <w:rsid w:val="000D0F58"/>
    <w:rsid w:val="000D7597"/>
    <w:rsid w:val="000E245E"/>
    <w:rsid w:val="000E5389"/>
    <w:rsid w:val="000E57D8"/>
    <w:rsid w:val="000F0623"/>
    <w:rsid w:val="000F19AE"/>
    <w:rsid w:val="00102046"/>
    <w:rsid w:val="00103195"/>
    <w:rsid w:val="00103C03"/>
    <w:rsid w:val="00107BBB"/>
    <w:rsid w:val="0011143A"/>
    <w:rsid w:val="001225F9"/>
    <w:rsid w:val="00124E9D"/>
    <w:rsid w:val="001257A5"/>
    <w:rsid w:val="001268BC"/>
    <w:rsid w:val="00131148"/>
    <w:rsid w:val="00131A9B"/>
    <w:rsid w:val="00131CFB"/>
    <w:rsid w:val="00133C00"/>
    <w:rsid w:val="00134B77"/>
    <w:rsid w:val="00143F99"/>
    <w:rsid w:val="00144C6A"/>
    <w:rsid w:val="0014747F"/>
    <w:rsid w:val="001527C1"/>
    <w:rsid w:val="00155F83"/>
    <w:rsid w:val="00162C05"/>
    <w:rsid w:val="00164F60"/>
    <w:rsid w:val="00166854"/>
    <w:rsid w:val="001714F1"/>
    <w:rsid w:val="00175025"/>
    <w:rsid w:val="0017731A"/>
    <w:rsid w:val="00181B14"/>
    <w:rsid w:val="001822A0"/>
    <w:rsid w:val="001839A8"/>
    <w:rsid w:val="00186AA5"/>
    <w:rsid w:val="0019543F"/>
    <w:rsid w:val="00196F70"/>
    <w:rsid w:val="001A1593"/>
    <w:rsid w:val="001A1E0C"/>
    <w:rsid w:val="001A22D5"/>
    <w:rsid w:val="001A59D0"/>
    <w:rsid w:val="001B1D2C"/>
    <w:rsid w:val="001B31C3"/>
    <w:rsid w:val="001B7ED3"/>
    <w:rsid w:val="001C0A6C"/>
    <w:rsid w:val="001C4BA9"/>
    <w:rsid w:val="001C7501"/>
    <w:rsid w:val="001D3F9C"/>
    <w:rsid w:val="001D79DE"/>
    <w:rsid w:val="001D7BDA"/>
    <w:rsid w:val="001E0E3A"/>
    <w:rsid w:val="001E3387"/>
    <w:rsid w:val="001F1EFA"/>
    <w:rsid w:val="001F2B32"/>
    <w:rsid w:val="001F6D18"/>
    <w:rsid w:val="00201C4D"/>
    <w:rsid w:val="002039E6"/>
    <w:rsid w:val="002100B3"/>
    <w:rsid w:val="002124B6"/>
    <w:rsid w:val="00215464"/>
    <w:rsid w:val="0021674E"/>
    <w:rsid w:val="002205B0"/>
    <w:rsid w:val="002206BB"/>
    <w:rsid w:val="00223875"/>
    <w:rsid w:val="00235291"/>
    <w:rsid w:val="00235DB7"/>
    <w:rsid w:val="00235E06"/>
    <w:rsid w:val="00236EAD"/>
    <w:rsid w:val="002403C0"/>
    <w:rsid w:val="00243053"/>
    <w:rsid w:val="0024310A"/>
    <w:rsid w:val="00243507"/>
    <w:rsid w:val="0024422E"/>
    <w:rsid w:val="0024444E"/>
    <w:rsid w:val="002516FF"/>
    <w:rsid w:val="00253817"/>
    <w:rsid w:val="002628FE"/>
    <w:rsid w:val="00270F48"/>
    <w:rsid w:val="00271373"/>
    <w:rsid w:val="00273EDB"/>
    <w:rsid w:val="00275C98"/>
    <w:rsid w:val="00277245"/>
    <w:rsid w:val="00283E01"/>
    <w:rsid w:val="00283E77"/>
    <w:rsid w:val="002A228E"/>
    <w:rsid w:val="002A25AB"/>
    <w:rsid w:val="002A31A8"/>
    <w:rsid w:val="002A4F38"/>
    <w:rsid w:val="002A50A9"/>
    <w:rsid w:val="002A5F21"/>
    <w:rsid w:val="002B003F"/>
    <w:rsid w:val="002B1A00"/>
    <w:rsid w:val="002B389A"/>
    <w:rsid w:val="002B5A9B"/>
    <w:rsid w:val="002B7271"/>
    <w:rsid w:val="002C17F4"/>
    <w:rsid w:val="002C3484"/>
    <w:rsid w:val="002D1E3D"/>
    <w:rsid w:val="002D3F5D"/>
    <w:rsid w:val="002D4863"/>
    <w:rsid w:val="002D693E"/>
    <w:rsid w:val="002E6349"/>
    <w:rsid w:val="002E63AF"/>
    <w:rsid w:val="002E6C6A"/>
    <w:rsid w:val="002F13F0"/>
    <w:rsid w:val="002F3FA0"/>
    <w:rsid w:val="002F5126"/>
    <w:rsid w:val="002F589D"/>
    <w:rsid w:val="002F7B56"/>
    <w:rsid w:val="00304580"/>
    <w:rsid w:val="00304A96"/>
    <w:rsid w:val="0032073A"/>
    <w:rsid w:val="00320E33"/>
    <w:rsid w:val="003238E8"/>
    <w:rsid w:val="0032414D"/>
    <w:rsid w:val="0032611B"/>
    <w:rsid w:val="003268FC"/>
    <w:rsid w:val="0033097E"/>
    <w:rsid w:val="00331CD9"/>
    <w:rsid w:val="003351DC"/>
    <w:rsid w:val="003354CF"/>
    <w:rsid w:val="00352D0E"/>
    <w:rsid w:val="00357680"/>
    <w:rsid w:val="003605EE"/>
    <w:rsid w:val="003613E8"/>
    <w:rsid w:val="003623C9"/>
    <w:rsid w:val="003656CC"/>
    <w:rsid w:val="00367D60"/>
    <w:rsid w:val="00376078"/>
    <w:rsid w:val="00377BC7"/>
    <w:rsid w:val="00380141"/>
    <w:rsid w:val="00392C4F"/>
    <w:rsid w:val="00393302"/>
    <w:rsid w:val="0039502F"/>
    <w:rsid w:val="00396125"/>
    <w:rsid w:val="003A56DE"/>
    <w:rsid w:val="003A62ED"/>
    <w:rsid w:val="003A77D1"/>
    <w:rsid w:val="003B3296"/>
    <w:rsid w:val="003C07DB"/>
    <w:rsid w:val="003C4723"/>
    <w:rsid w:val="003C48DA"/>
    <w:rsid w:val="003E26EC"/>
    <w:rsid w:val="003E345D"/>
    <w:rsid w:val="003E34B3"/>
    <w:rsid w:val="003E5C57"/>
    <w:rsid w:val="003E67B7"/>
    <w:rsid w:val="003F5F1D"/>
    <w:rsid w:val="00400778"/>
    <w:rsid w:val="0040414A"/>
    <w:rsid w:val="00404399"/>
    <w:rsid w:val="00410DB7"/>
    <w:rsid w:val="004117F7"/>
    <w:rsid w:val="00412F6B"/>
    <w:rsid w:val="004153E8"/>
    <w:rsid w:val="00420B12"/>
    <w:rsid w:val="0043335F"/>
    <w:rsid w:val="00433730"/>
    <w:rsid w:val="0043530D"/>
    <w:rsid w:val="004470BC"/>
    <w:rsid w:val="004524C1"/>
    <w:rsid w:val="00453E1F"/>
    <w:rsid w:val="00456063"/>
    <w:rsid w:val="004576FB"/>
    <w:rsid w:val="00457835"/>
    <w:rsid w:val="004603B4"/>
    <w:rsid w:val="004656B9"/>
    <w:rsid w:val="0046724C"/>
    <w:rsid w:val="00467B36"/>
    <w:rsid w:val="00470D37"/>
    <w:rsid w:val="00476E1E"/>
    <w:rsid w:val="0048330E"/>
    <w:rsid w:val="00484AA2"/>
    <w:rsid w:val="00491502"/>
    <w:rsid w:val="00492A99"/>
    <w:rsid w:val="00495979"/>
    <w:rsid w:val="004A1BC5"/>
    <w:rsid w:val="004A3867"/>
    <w:rsid w:val="004A784E"/>
    <w:rsid w:val="004B435E"/>
    <w:rsid w:val="004B46AF"/>
    <w:rsid w:val="004D2B46"/>
    <w:rsid w:val="004D6ABE"/>
    <w:rsid w:val="004F0AA2"/>
    <w:rsid w:val="004F0E39"/>
    <w:rsid w:val="004F1D4B"/>
    <w:rsid w:val="004F2B40"/>
    <w:rsid w:val="004F3FF6"/>
    <w:rsid w:val="004F62BC"/>
    <w:rsid w:val="005116AB"/>
    <w:rsid w:val="00512A0C"/>
    <w:rsid w:val="005169E2"/>
    <w:rsid w:val="00523B14"/>
    <w:rsid w:val="00524F5D"/>
    <w:rsid w:val="0052717E"/>
    <w:rsid w:val="00531D06"/>
    <w:rsid w:val="00532E22"/>
    <w:rsid w:val="00533BC2"/>
    <w:rsid w:val="00535F3E"/>
    <w:rsid w:val="00536D48"/>
    <w:rsid w:val="005411DA"/>
    <w:rsid w:val="005462BC"/>
    <w:rsid w:val="0055202F"/>
    <w:rsid w:val="00553603"/>
    <w:rsid w:val="00561688"/>
    <w:rsid w:val="00561811"/>
    <w:rsid w:val="00561DEC"/>
    <w:rsid w:val="0056480B"/>
    <w:rsid w:val="00564CDA"/>
    <w:rsid w:val="00570E7D"/>
    <w:rsid w:val="00571D52"/>
    <w:rsid w:val="00581E81"/>
    <w:rsid w:val="00586976"/>
    <w:rsid w:val="00586D3A"/>
    <w:rsid w:val="00586D4A"/>
    <w:rsid w:val="0059125E"/>
    <w:rsid w:val="00594F6E"/>
    <w:rsid w:val="00596684"/>
    <w:rsid w:val="005A00F6"/>
    <w:rsid w:val="005A09E9"/>
    <w:rsid w:val="005A5AF3"/>
    <w:rsid w:val="005B10E9"/>
    <w:rsid w:val="005B2CAF"/>
    <w:rsid w:val="005B6F97"/>
    <w:rsid w:val="005B7B8F"/>
    <w:rsid w:val="005C0F4D"/>
    <w:rsid w:val="005C1CB2"/>
    <w:rsid w:val="005C5154"/>
    <w:rsid w:val="005C5CC8"/>
    <w:rsid w:val="005D2419"/>
    <w:rsid w:val="005D69F7"/>
    <w:rsid w:val="005E0589"/>
    <w:rsid w:val="005E7AFA"/>
    <w:rsid w:val="005F0813"/>
    <w:rsid w:val="005F141B"/>
    <w:rsid w:val="005F1D88"/>
    <w:rsid w:val="005F319F"/>
    <w:rsid w:val="005F3E68"/>
    <w:rsid w:val="005F6715"/>
    <w:rsid w:val="006029CF"/>
    <w:rsid w:val="00602BEB"/>
    <w:rsid w:val="00604403"/>
    <w:rsid w:val="00605381"/>
    <w:rsid w:val="00605BC9"/>
    <w:rsid w:val="00606A33"/>
    <w:rsid w:val="00607911"/>
    <w:rsid w:val="00612789"/>
    <w:rsid w:val="00612A6E"/>
    <w:rsid w:val="00613D15"/>
    <w:rsid w:val="00615922"/>
    <w:rsid w:val="006174C8"/>
    <w:rsid w:val="00617CFC"/>
    <w:rsid w:val="00631124"/>
    <w:rsid w:val="006368B9"/>
    <w:rsid w:val="00640BD5"/>
    <w:rsid w:val="006419A7"/>
    <w:rsid w:val="00641E6A"/>
    <w:rsid w:val="0064389D"/>
    <w:rsid w:val="00645A9E"/>
    <w:rsid w:val="00647F12"/>
    <w:rsid w:val="00654118"/>
    <w:rsid w:val="00657C02"/>
    <w:rsid w:val="006608B2"/>
    <w:rsid w:val="00661812"/>
    <w:rsid w:val="00663453"/>
    <w:rsid w:val="00666CA5"/>
    <w:rsid w:val="00670676"/>
    <w:rsid w:val="00672247"/>
    <w:rsid w:val="00673C61"/>
    <w:rsid w:val="0068169C"/>
    <w:rsid w:val="00681764"/>
    <w:rsid w:val="00682808"/>
    <w:rsid w:val="00682A58"/>
    <w:rsid w:val="00683685"/>
    <w:rsid w:val="006903EE"/>
    <w:rsid w:val="00693CD9"/>
    <w:rsid w:val="00696A62"/>
    <w:rsid w:val="006B5D0A"/>
    <w:rsid w:val="006B6028"/>
    <w:rsid w:val="006C741A"/>
    <w:rsid w:val="006D16FF"/>
    <w:rsid w:val="006D54D9"/>
    <w:rsid w:val="006E038B"/>
    <w:rsid w:val="006E1FD5"/>
    <w:rsid w:val="006E6C17"/>
    <w:rsid w:val="006F03B8"/>
    <w:rsid w:val="006F1378"/>
    <w:rsid w:val="006F4F87"/>
    <w:rsid w:val="006F6BE3"/>
    <w:rsid w:val="00700443"/>
    <w:rsid w:val="00704828"/>
    <w:rsid w:val="00706DB5"/>
    <w:rsid w:val="007205ED"/>
    <w:rsid w:val="0072685B"/>
    <w:rsid w:val="0072769F"/>
    <w:rsid w:val="0073376E"/>
    <w:rsid w:val="007345AA"/>
    <w:rsid w:val="007435A4"/>
    <w:rsid w:val="00744EB0"/>
    <w:rsid w:val="007465FD"/>
    <w:rsid w:val="00747C00"/>
    <w:rsid w:val="007633F3"/>
    <w:rsid w:val="007703B1"/>
    <w:rsid w:val="007745C6"/>
    <w:rsid w:val="00775278"/>
    <w:rsid w:val="00777816"/>
    <w:rsid w:val="0078035B"/>
    <w:rsid w:val="007806DC"/>
    <w:rsid w:val="00780FF6"/>
    <w:rsid w:val="0078213C"/>
    <w:rsid w:val="00786C6F"/>
    <w:rsid w:val="00792BA9"/>
    <w:rsid w:val="007A43D0"/>
    <w:rsid w:val="007A7084"/>
    <w:rsid w:val="007A78AA"/>
    <w:rsid w:val="007B1AF4"/>
    <w:rsid w:val="007B5249"/>
    <w:rsid w:val="007C30C9"/>
    <w:rsid w:val="007C3137"/>
    <w:rsid w:val="007C3A42"/>
    <w:rsid w:val="007C56A3"/>
    <w:rsid w:val="007C5B32"/>
    <w:rsid w:val="007C66DA"/>
    <w:rsid w:val="007C6775"/>
    <w:rsid w:val="007C6D68"/>
    <w:rsid w:val="007C77E6"/>
    <w:rsid w:val="007D63F9"/>
    <w:rsid w:val="007E3AA6"/>
    <w:rsid w:val="007E46C7"/>
    <w:rsid w:val="007F1BA6"/>
    <w:rsid w:val="007F662F"/>
    <w:rsid w:val="007F789F"/>
    <w:rsid w:val="00803082"/>
    <w:rsid w:val="00806370"/>
    <w:rsid w:val="0081360E"/>
    <w:rsid w:val="008138D5"/>
    <w:rsid w:val="008159AB"/>
    <w:rsid w:val="00815E18"/>
    <w:rsid w:val="00815F01"/>
    <w:rsid w:val="008312F1"/>
    <w:rsid w:val="00832A9D"/>
    <w:rsid w:val="008344BE"/>
    <w:rsid w:val="00844382"/>
    <w:rsid w:val="00845C22"/>
    <w:rsid w:val="00854C22"/>
    <w:rsid w:val="00855007"/>
    <w:rsid w:val="008569BE"/>
    <w:rsid w:val="00856DA7"/>
    <w:rsid w:val="0086087C"/>
    <w:rsid w:val="00861FF8"/>
    <w:rsid w:val="00864BAD"/>
    <w:rsid w:val="00865402"/>
    <w:rsid w:val="00865965"/>
    <w:rsid w:val="00867A5A"/>
    <w:rsid w:val="008720C9"/>
    <w:rsid w:val="00876899"/>
    <w:rsid w:val="00876A9E"/>
    <w:rsid w:val="008841A3"/>
    <w:rsid w:val="00884E7B"/>
    <w:rsid w:val="00893E02"/>
    <w:rsid w:val="008943ED"/>
    <w:rsid w:val="008B076D"/>
    <w:rsid w:val="008B0E0F"/>
    <w:rsid w:val="008B13B6"/>
    <w:rsid w:val="008B16C1"/>
    <w:rsid w:val="008B41D8"/>
    <w:rsid w:val="008B4C4D"/>
    <w:rsid w:val="008B5ADB"/>
    <w:rsid w:val="008D2F49"/>
    <w:rsid w:val="008D3064"/>
    <w:rsid w:val="008D599B"/>
    <w:rsid w:val="008E07EA"/>
    <w:rsid w:val="008E1CBC"/>
    <w:rsid w:val="008E2C3B"/>
    <w:rsid w:val="008E2F1F"/>
    <w:rsid w:val="008E4C74"/>
    <w:rsid w:val="008E6EBC"/>
    <w:rsid w:val="008F02F3"/>
    <w:rsid w:val="008F1BCA"/>
    <w:rsid w:val="008F6884"/>
    <w:rsid w:val="008F71C7"/>
    <w:rsid w:val="00904BC9"/>
    <w:rsid w:val="00904ED6"/>
    <w:rsid w:val="009066FA"/>
    <w:rsid w:val="00907798"/>
    <w:rsid w:val="00907A8C"/>
    <w:rsid w:val="009102E8"/>
    <w:rsid w:val="0091205F"/>
    <w:rsid w:val="009135BB"/>
    <w:rsid w:val="00913878"/>
    <w:rsid w:val="0091710A"/>
    <w:rsid w:val="00921D2B"/>
    <w:rsid w:val="0092269F"/>
    <w:rsid w:val="009243D3"/>
    <w:rsid w:val="00924CE0"/>
    <w:rsid w:val="0093156F"/>
    <w:rsid w:val="009440A7"/>
    <w:rsid w:val="009440E3"/>
    <w:rsid w:val="00944612"/>
    <w:rsid w:val="00944D8F"/>
    <w:rsid w:val="00945333"/>
    <w:rsid w:val="00946EA5"/>
    <w:rsid w:val="00953353"/>
    <w:rsid w:val="009627BD"/>
    <w:rsid w:val="009642F9"/>
    <w:rsid w:val="00964F55"/>
    <w:rsid w:val="00970C1A"/>
    <w:rsid w:val="00973EC3"/>
    <w:rsid w:val="00974030"/>
    <w:rsid w:val="00977955"/>
    <w:rsid w:val="00977B80"/>
    <w:rsid w:val="00980133"/>
    <w:rsid w:val="00985343"/>
    <w:rsid w:val="00985676"/>
    <w:rsid w:val="00990800"/>
    <w:rsid w:val="00992E51"/>
    <w:rsid w:val="009A2103"/>
    <w:rsid w:val="009A7491"/>
    <w:rsid w:val="009B7BFD"/>
    <w:rsid w:val="009C3DF7"/>
    <w:rsid w:val="009C7957"/>
    <w:rsid w:val="009D1662"/>
    <w:rsid w:val="009D16B9"/>
    <w:rsid w:val="009D6C3B"/>
    <w:rsid w:val="009E086F"/>
    <w:rsid w:val="009E365C"/>
    <w:rsid w:val="009E3DF3"/>
    <w:rsid w:val="009E407F"/>
    <w:rsid w:val="009F4530"/>
    <w:rsid w:val="009F481F"/>
    <w:rsid w:val="009F55EF"/>
    <w:rsid w:val="009F5E07"/>
    <w:rsid w:val="009F6D7B"/>
    <w:rsid w:val="00A02501"/>
    <w:rsid w:val="00A07990"/>
    <w:rsid w:val="00A2071F"/>
    <w:rsid w:val="00A24D82"/>
    <w:rsid w:val="00A24F94"/>
    <w:rsid w:val="00A37E83"/>
    <w:rsid w:val="00A43A78"/>
    <w:rsid w:val="00A509A6"/>
    <w:rsid w:val="00A51F7A"/>
    <w:rsid w:val="00A53DCA"/>
    <w:rsid w:val="00A54EF3"/>
    <w:rsid w:val="00A550E0"/>
    <w:rsid w:val="00A616AE"/>
    <w:rsid w:val="00A73D65"/>
    <w:rsid w:val="00A75098"/>
    <w:rsid w:val="00A753EC"/>
    <w:rsid w:val="00A755A3"/>
    <w:rsid w:val="00A76725"/>
    <w:rsid w:val="00A869AD"/>
    <w:rsid w:val="00A90A3B"/>
    <w:rsid w:val="00A92D79"/>
    <w:rsid w:val="00A9570A"/>
    <w:rsid w:val="00AB11B0"/>
    <w:rsid w:val="00AB15F1"/>
    <w:rsid w:val="00AB5455"/>
    <w:rsid w:val="00AB59E2"/>
    <w:rsid w:val="00AB5C88"/>
    <w:rsid w:val="00AC7155"/>
    <w:rsid w:val="00AD5966"/>
    <w:rsid w:val="00AD7028"/>
    <w:rsid w:val="00AD7074"/>
    <w:rsid w:val="00AD74B4"/>
    <w:rsid w:val="00AD7F97"/>
    <w:rsid w:val="00AE5666"/>
    <w:rsid w:val="00AE71AC"/>
    <w:rsid w:val="00AF1076"/>
    <w:rsid w:val="00AF2627"/>
    <w:rsid w:val="00AF3689"/>
    <w:rsid w:val="00AF4122"/>
    <w:rsid w:val="00B004E6"/>
    <w:rsid w:val="00B010E7"/>
    <w:rsid w:val="00B02DD9"/>
    <w:rsid w:val="00B03FFC"/>
    <w:rsid w:val="00B1082C"/>
    <w:rsid w:val="00B123B6"/>
    <w:rsid w:val="00B15B25"/>
    <w:rsid w:val="00B16DE8"/>
    <w:rsid w:val="00B17B8F"/>
    <w:rsid w:val="00B2140A"/>
    <w:rsid w:val="00B216AB"/>
    <w:rsid w:val="00B219B0"/>
    <w:rsid w:val="00B24427"/>
    <w:rsid w:val="00B25ADD"/>
    <w:rsid w:val="00B27C02"/>
    <w:rsid w:val="00B32098"/>
    <w:rsid w:val="00B33DD0"/>
    <w:rsid w:val="00B342E4"/>
    <w:rsid w:val="00B34FF8"/>
    <w:rsid w:val="00B36D4F"/>
    <w:rsid w:val="00B4416B"/>
    <w:rsid w:val="00B456F9"/>
    <w:rsid w:val="00B46733"/>
    <w:rsid w:val="00B4737E"/>
    <w:rsid w:val="00B51A09"/>
    <w:rsid w:val="00B57F0D"/>
    <w:rsid w:val="00B606BB"/>
    <w:rsid w:val="00B61D8F"/>
    <w:rsid w:val="00B710AE"/>
    <w:rsid w:val="00B71B96"/>
    <w:rsid w:val="00B74DB6"/>
    <w:rsid w:val="00B8010C"/>
    <w:rsid w:val="00B80362"/>
    <w:rsid w:val="00B90E9B"/>
    <w:rsid w:val="00B95B61"/>
    <w:rsid w:val="00BA284D"/>
    <w:rsid w:val="00BA52ED"/>
    <w:rsid w:val="00BA5512"/>
    <w:rsid w:val="00BA7352"/>
    <w:rsid w:val="00BB0210"/>
    <w:rsid w:val="00BB1D94"/>
    <w:rsid w:val="00BB6ECA"/>
    <w:rsid w:val="00BB75E7"/>
    <w:rsid w:val="00BC3986"/>
    <w:rsid w:val="00BC4224"/>
    <w:rsid w:val="00BC46BA"/>
    <w:rsid w:val="00BC4FAA"/>
    <w:rsid w:val="00BC6E3C"/>
    <w:rsid w:val="00BC7D9A"/>
    <w:rsid w:val="00BE03D5"/>
    <w:rsid w:val="00BE5261"/>
    <w:rsid w:val="00BE7C9B"/>
    <w:rsid w:val="00BF2E65"/>
    <w:rsid w:val="00C04E78"/>
    <w:rsid w:val="00C10BF0"/>
    <w:rsid w:val="00C11E63"/>
    <w:rsid w:val="00C17E33"/>
    <w:rsid w:val="00C22DB3"/>
    <w:rsid w:val="00C24657"/>
    <w:rsid w:val="00C25D12"/>
    <w:rsid w:val="00C31648"/>
    <w:rsid w:val="00C34AED"/>
    <w:rsid w:val="00C35A08"/>
    <w:rsid w:val="00C50C74"/>
    <w:rsid w:val="00C55143"/>
    <w:rsid w:val="00C56400"/>
    <w:rsid w:val="00C61806"/>
    <w:rsid w:val="00C62C6D"/>
    <w:rsid w:val="00C7177C"/>
    <w:rsid w:val="00C71DC5"/>
    <w:rsid w:val="00C734FE"/>
    <w:rsid w:val="00C73E8B"/>
    <w:rsid w:val="00C75557"/>
    <w:rsid w:val="00C8129B"/>
    <w:rsid w:val="00C82FFC"/>
    <w:rsid w:val="00C94B9B"/>
    <w:rsid w:val="00C96F99"/>
    <w:rsid w:val="00CA1804"/>
    <w:rsid w:val="00CA3CEC"/>
    <w:rsid w:val="00CA4FB2"/>
    <w:rsid w:val="00CA763E"/>
    <w:rsid w:val="00CB0C4C"/>
    <w:rsid w:val="00CB265A"/>
    <w:rsid w:val="00CB341B"/>
    <w:rsid w:val="00CB5231"/>
    <w:rsid w:val="00CB56D1"/>
    <w:rsid w:val="00CC1626"/>
    <w:rsid w:val="00CC19C9"/>
    <w:rsid w:val="00CC19E5"/>
    <w:rsid w:val="00CC202C"/>
    <w:rsid w:val="00CC3952"/>
    <w:rsid w:val="00CD06BE"/>
    <w:rsid w:val="00CD1BA3"/>
    <w:rsid w:val="00CD38B4"/>
    <w:rsid w:val="00CD3BED"/>
    <w:rsid w:val="00CD582B"/>
    <w:rsid w:val="00CE0165"/>
    <w:rsid w:val="00CE6CA4"/>
    <w:rsid w:val="00CE7A4E"/>
    <w:rsid w:val="00CF07AE"/>
    <w:rsid w:val="00CF331D"/>
    <w:rsid w:val="00CF658E"/>
    <w:rsid w:val="00CF7046"/>
    <w:rsid w:val="00D01061"/>
    <w:rsid w:val="00D022B1"/>
    <w:rsid w:val="00D1726F"/>
    <w:rsid w:val="00D2527F"/>
    <w:rsid w:val="00D262B0"/>
    <w:rsid w:val="00D33AD4"/>
    <w:rsid w:val="00D40BCB"/>
    <w:rsid w:val="00D41AFC"/>
    <w:rsid w:val="00D46E81"/>
    <w:rsid w:val="00D50B6B"/>
    <w:rsid w:val="00D52F72"/>
    <w:rsid w:val="00D61801"/>
    <w:rsid w:val="00D61D94"/>
    <w:rsid w:val="00D674B2"/>
    <w:rsid w:val="00D67D47"/>
    <w:rsid w:val="00D72F4A"/>
    <w:rsid w:val="00D76D1B"/>
    <w:rsid w:val="00D76F1C"/>
    <w:rsid w:val="00D77675"/>
    <w:rsid w:val="00D80798"/>
    <w:rsid w:val="00D83B18"/>
    <w:rsid w:val="00D851BF"/>
    <w:rsid w:val="00D851C4"/>
    <w:rsid w:val="00D857B0"/>
    <w:rsid w:val="00D861ED"/>
    <w:rsid w:val="00D8709A"/>
    <w:rsid w:val="00D876AC"/>
    <w:rsid w:val="00D90A81"/>
    <w:rsid w:val="00D96270"/>
    <w:rsid w:val="00DA703E"/>
    <w:rsid w:val="00DA7BCC"/>
    <w:rsid w:val="00DB0741"/>
    <w:rsid w:val="00DB11E1"/>
    <w:rsid w:val="00DB16D9"/>
    <w:rsid w:val="00DB3DCC"/>
    <w:rsid w:val="00DB618A"/>
    <w:rsid w:val="00DB70A3"/>
    <w:rsid w:val="00DC5868"/>
    <w:rsid w:val="00DC7251"/>
    <w:rsid w:val="00DD1305"/>
    <w:rsid w:val="00DE0013"/>
    <w:rsid w:val="00DE12D7"/>
    <w:rsid w:val="00DE16C3"/>
    <w:rsid w:val="00DF49DB"/>
    <w:rsid w:val="00DF68AD"/>
    <w:rsid w:val="00DF7598"/>
    <w:rsid w:val="00E0032E"/>
    <w:rsid w:val="00E003D8"/>
    <w:rsid w:val="00E02E7C"/>
    <w:rsid w:val="00E038CA"/>
    <w:rsid w:val="00E03C5B"/>
    <w:rsid w:val="00E041C9"/>
    <w:rsid w:val="00E043E2"/>
    <w:rsid w:val="00E0442E"/>
    <w:rsid w:val="00E06008"/>
    <w:rsid w:val="00E06054"/>
    <w:rsid w:val="00E064A7"/>
    <w:rsid w:val="00E07105"/>
    <w:rsid w:val="00E07BC5"/>
    <w:rsid w:val="00E21321"/>
    <w:rsid w:val="00E21AF9"/>
    <w:rsid w:val="00E25FCD"/>
    <w:rsid w:val="00E31767"/>
    <w:rsid w:val="00E31FBE"/>
    <w:rsid w:val="00E32591"/>
    <w:rsid w:val="00E36847"/>
    <w:rsid w:val="00E402CD"/>
    <w:rsid w:val="00E44883"/>
    <w:rsid w:val="00E44E42"/>
    <w:rsid w:val="00E51EB5"/>
    <w:rsid w:val="00E5677C"/>
    <w:rsid w:val="00E61370"/>
    <w:rsid w:val="00E61DED"/>
    <w:rsid w:val="00E622C4"/>
    <w:rsid w:val="00E625FD"/>
    <w:rsid w:val="00E67CCB"/>
    <w:rsid w:val="00E736F8"/>
    <w:rsid w:val="00E7646B"/>
    <w:rsid w:val="00E77252"/>
    <w:rsid w:val="00E77705"/>
    <w:rsid w:val="00E80F74"/>
    <w:rsid w:val="00E841A3"/>
    <w:rsid w:val="00E86C81"/>
    <w:rsid w:val="00E87442"/>
    <w:rsid w:val="00E91F04"/>
    <w:rsid w:val="00E9408C"/>
    <w:rsid w:val="00E952C5"/>
    <w:rsid w:val="00EA0B68"/>
    <w:rsid w:val="00EA10C1"/>
    <w:rsid w:val="00EA16FF"/>
    <w:rsid w:val="00EA7F26"/>
    <w:rsid w:val="00EB0FD9"/>
    <w:rsid w:val="00EB677D"/>
    <w:rsid w:val="00EB7B0B"/>
    <w:rsid w:val="00EC1C48"/>
    <w:rsid w:val="00EC278C"/>
    <w:rsid w:val="00ED0BBF"/>
    <w:rsid w:val="00ED6074"/>
    <w:rsid w:val="00ED6F58"/>
    <w:rsid w:val="00EE3C77"/>
    <w:rsid w:val="00EE5CB9"/>
    <w:rsid w:val="00EE7F6C"/>
    <w:rsid w:val="00EF1F81"/>
    <w:rsid w:val="00EF3A05"/>
    <w:rsid w:val="00F029F2"/>
    <w:rsid w:val="00F04574"/>
    <w:rsid w:val="00F14A7E"/>
    <w:rsid w:val="00F16C78"/>
    <w:rsid w:val="00F2045D"/>
    <w:rsid w:val="00F27349"/>
    <w:rsid w:val="00F27E55"/>
    <w:rsid w:val="00F30918"/>
    <w:rsid w:val="00F33516"/>
    <w:rsid w:val="00F363C7"/>
    <w:rsid w:val="00F4008D"/>
    <w:rsid w:val="00F40C40"/>
    <w:rsid w:val="00F4406A"/>
    <w:rsid w:val="00F524C1"/>
    <w:rsid w:val="00F566D7"/>
    <w:rsid w:val="00F615FE"/>
    <w:rsid w:val="00F66992"/>
    <w:rsid w:val="00F6758A"/>
    <w:rsid w:val="00F719B2"/>
    <w:rsid w:val="00F76472"/>
    <w:rsid w:val="00F76959"/>
    <w:rsid w:val="00F80399"/>
    <w:rsid w:val="00F91DF6"/>
    <w:rsid w:val="00F923C4"/>
    <w:rsid w:val="00FA052D"/>
    <w:rsid w:val="00FA3415"/>
    <w:rsid w:val="00FB1A77"/>
    <w:rsid w:val="00FB4761"/>
    <w:rsid w:val="00FB7373"/>
    <w:rsid w:val="00FD218C"/>
    <w:rsid w:val="00FD3520"/>
    <w:rsid w:val="00FD5581"/>
    <w:rsid w:val="00FE10BE"/>
    <w:rsid w:val="00FF0214"/>
    <w:rsid w:val="00FF3ADB"/>
    <w:rsid w:val="00FF3B68"/>
    <w:rsid w:val="00FF4886"/>
    <w:rsid w:val="00FF4F72"/>
    <w:rsid w:val="00FF67FC"/>
    <w:rsid w:val="00FF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040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3A3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3A3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94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01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6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87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09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290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99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07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87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91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833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355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716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972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693">
              <w:marLeft w:val="0"/>
              <w:marRight w:val="0"/>
              <w:marTop w:val="75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14205770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13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http://www.lucasani.it/wp-content/uploads/2008/08/confturismo-11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0F63DB-B60C-4CCB-890B-3B9EAF44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417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CONFCOMMERCIO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COM. IMMAGINE</dc:creator>
  <cp:lastModifiedBy>moretti</cp:lastModifiedBy>
  <cp:revision>16</cp:revision>
  <cp:lastPrinted>2016-09-29T08:09:00Z</cp:lastPrinted>
  <dcterms:created xsi:type="dcterms:W3CDTF">2016-11-09T10:49:00Z</dcterms:created>
  <dcterms:modified xsi:type="dcterms:W3CDTF">2016-11-11T08:18:00Z</dcterms:modified>
</cp:coreProperties>
</file>