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E7A4E" w:rsidP="003E34B3">
      <w:pPr>
        <w:jc w:val="both"/>
        <w:rPr>
          <w:rFonts w:ascii="Verdana" w:hAnsi="Verdana"/>
          <w:sz w:val="22"/>
        </w:rPr>
      </w:pPr>
      <w:r w:rsidRPr="00CE7A4E">
        <w:rPr>
          <w:rFonts w:ascii="Verdana" w:hAnsi="Verdana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-7620</wp:posOffset>
            </wp:positionV>
            <wp:extent cx="1270502" cy="1180214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02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7A4E">
        <w:rPr>
          <w:rFonts w:ascii="Verdana" w:hAnsi="Verdana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-52040</wp:posOffset>
            </wp:positionH>
            <wp:positionV relativeFrom="paragraph">
              <wp:posOffset>-7709</wp:posOffset>
            </wp:positionV>
            <wp:extent cx="2405173" cy="1063256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7455E3" w:rsidRPr="00331B9C" w:rsidRDefault="005B10E9" w:rsidP="00331B9C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331B9C">
        <w:rPr>
          <w:rFonts w:ascii="Verdana" w:hAnsi="Verdana"/>
          <w:sz w:val="20"/>
        </w:rPr>
        <w:tab/>
      </w:r>
      <w:r w:rsidR="00331B9C">
        <w:rPr>
          <w:rFonts w:ascii="Verdana" w:hAnsi="Verdana"/>
          <w:sz w:val="20"/>
        </w:rPr>
        <w:tab/>
      </w:r>
      <w:r w:rsidR="00331B9C">
        <w:rPr>
          <w:rFonts w:ascii="Verdana" w:hAnsi="Verdana"/>
          <w:sz w:val="20"/>
        </w:rPr>
        <w:tab/>
      </w:r>
      <w:r w:rsidR="00331B9C">
        <w:rPr>
          <w:rFonts w:ascii="Verdana" w:hAnsi="Verdana"/>
          <w:sz w:val="20"/>
        </w:rPr>
        <w:tab/>
      </w:r>
      <w:r w:rsidR="00331B9C">
        <w:rPr>
          <w:rFonts w:ascii="Verdana" w:hAnsi="Verdana"/>
          <w:sz w:val="20"/>
        </w:rPr>
        <w:tab/>
      </w:r>
      <w:bookmarkStart w:id="0" w:name="_GoBack"/>
      <w:bookmarkEnd w:id="0"/>
    </w:p>
    <w:p w:rsidR="007455E3" w:rsidRDefault="007455E3" w:rsidP="0004070B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937126" w:rsidRDefault="00937126" w:rsidP="0004070B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937126" w:rsidRDefault="00937126" w:rsidP="0004070B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937126" w:rsidRDefault="00937126" w:rsidP="0004070B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937126" w:rsidRDefault="00937126" w:rsidP="0004070B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937126" w:rsidRDefault="00937126" w:rsidP="0004070B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0D7A5E" w:rsidRDefault="000D7A5E" w:rsidP="0004070B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04070B" w:rsidRDefault="0004070B" w:rsidP="00661812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96302B" w:rsidRDefault="0096302B">
      <w:pPr>
        <w:ind w:right="281"/>
        <w:jc w:val="center"/>
        <w:rPr>
          <w:rFonts w:ascii="Verdana" w:hAnsi="Verdana" w:cs="Tahoma"/>
          <w:b/>
          <w:sz w:val="22"/>
          <w:szCs w:val="22"/>
        </w:rPr>
      </w:pPr>
    </w:p>
    <w:p w:rsidR="00647F12" w:rsidRDefault="00484AA2">
      <w:pPr>
        <w:ind w:right="281"/>
        <w:jc w:val="center"/>
        <w:rPr>
          <w:rFonts w:ascii="Verdana" w:hAnsi="Verdana" w:cs="Tahoma"/>
          <w:b/>
          <w:sz w:val="22"/>
          <w:szCs w:val="22"/>
        </w:rPr>
      </w:pPr>
      <w:r>
        <w:rPr>
          <w:rFonts w:ascii="Verdana" w:hAnsi="Verdana" w:cs="Tahoma"/>
          <w:b/>
          <w:sz w:val="22"/>
          <w:szCs w:val="22"/>
        </w:rPr>
        <w:t>LA RILEVAZIONE IN DETTAGLIO</w:t>
      </w:r>
    </w:p>
    <w:p w:rsidR="00855007" w:rsidRPr="00D96270" w:rsidRDefault="00855007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7A7C5A" w:rsidRDefault="00484AA2" w:rsidP="00526BC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14A7E">
        <w:rPr>
          <w:rFonts w:ascii="Verdana" w:eastAsia="Calibri" w:hAnsi="Verdana" w:cs="Arial"/>
          <w:sz w:val="18"/>
          <w:szCs w:val="18"/>
          <w:lang w:eastAsia="en-US"/>
        </w:rPr>
        <w:t>L’ind</w:t>
      </w:r>
      <w:r w:rsidR="00235DCB">
        <w:rPr>
          <w:rFonts w:ascii="Verdana" w:eastAsia="Calibri" w:hAnsi="Verdana" w:cs="Arial"/>
          <w:sz w:val="18"/>
          <w:szCs w:val="18"/>
          <w:lang w:eastAsia="en-US"/>
        </w:rPr>
        <w:t>ice di fiducia del viaggiatore i</w:t>
      </w:r>
      <w:r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taliano, elaborato da Confturismo-Confcommercio in collaborazione con l’Istituto Piepoli, </w:t>
      </w:r>
      <w:r w:rsidR="00526BCF">
        <w:rPr>
          <w:rFonts w:ascii="Verdana" w:eastAsia="Calibri" w:hAnsi="Verdana" w:cs="Arial"/>
          <w:sz w:val="18"/>
          <w:szCs w:val="18"/>
          <w:lang w:eastAsia="en-US"/>
        </w:rPr>
        <w:t xml:space="preserve">registra nella rilevazione di </w:t>
      </w:r>
      <w:r w:rsidR="007455E3">
        <w:rPr>
          <w:rFonts w:ascii="Verdana" w:eastAsia="Calibri" w:hAnsi="Verdana" w:cs="Arial"/>
          <w:sz w:val="18"/>
          <w:szCs w:val="18"/>
          <w:lang w:eastAsia="en-US"/>
        </w:rPr>
        <w:t>ottobre</w:t>
      </w:r>
      <w:r w:rsidR="009570C4">
        <w:rPr>
          <w:rFonts w:ascii="Verdana" w:eastAsia="Calibri" w:hAnsi="Verdana" w:cs="Arial"/>
          <w:sz w:val="18"/>
          <w:szCs w:val="18"/>
          <w:lang w:eastAsia="en-US"/>
        </w:rPr>
        <w:t>,</w:t>
      </w:r>
      <w:r w:rsidR="006E63DE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0D7A5E">
        <w:rPr>
          <w:rFonts w:ascii="Verdana" w:eastAsia="Calibri" w:hAnsi="Verdana" w:cs="Arial"/>
          <w:sz w:val="18"/>
          <w:szCs w:val="18"/>
          <w:lang w:eastAsia="en-US"/>
        </w:rPr>
        <w:t>un valore pari a 6</w:t>
      </w:r>
      <w:r w:rsidR="00710E83">
        <w:rPr>
          <w:rFonts w:ascii="Verdana" w:eastAsia="Calibri" w:hAnsi="Verdana" w:cs="Arial"/>
          <w:sz w:val="18"/>
          <w:szCs w:val="18"/>
          <w:lang w:eastAsia="en-US"/>
        </w:rPr>
        <w:t>4</w:t>
      </w:r>
      <w:r w:rsidR="000D7A5E">
        <w:rPr>
          <w:rFonts w:ascii="Verdana" w:eastAsia="Calibri" w:hAnsi="Verdana" w:cs="Arial"/>
          <w:sz w:val="18"/>
          <w:szCs w:val="18"/>
          <w:lang w:eastAsia="en-US"/>
        </w:rPr>
        <w:t xml:space="preserve"> punti, </w:t>
      </w:r>
      <w:r w:rsidR="007455E3">
        <w:rPr>
          <w:rFonts w:ascii="Verdana" w:eastAsia="Calibri" w:hAnsi="Verdana" w:cs="Arial"/>
          <w:sz w:val="18"/>
          <w:szCs w:val="18"/>
          <w:lang w:eastAsia="en-US"/>
        </w:rPr>
        <w:t>pari a quello registrato nel mese di settembre.</w:t>
      </w:r>
    </w:p>
    <w:p w:rsidR="00806411" w:rsidRDefault="00806411" w:rsidP="00B456F9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806411" w:rsidRDefault="007455E3" w:rsidP="00EF53CD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7455E3">
        <w:rPr>
          <w:rFonts w:ascii="Verdana" w:eastAsia="Calibri" w:hAnsi="Verdana" w:cs="Arial"/>
          <w:noProof/>
          <w:sz w:val="22"/>
          <w:szCs w:val="22"/>
        </w:rPr>
        <w:drawing>
          <wp:inline distT="0" distB="0" distL="0" distR="0" wp14:anchorId="45F98F2E" wp14:editId="4181AED3">
            <wp:extent cx="4857307" cy="3362751"/>
            <wp:effectExtent l="0" t="0" r="63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8958" cy="336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68" w:rsidRPr="00B456F9" w:rsidRDefault="00EA0B68" w:rsidP="002403C0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</w:p>
    <w:p w:rsidR="001A22D5" w:rsidRPr="00512A0C" w:rsidRDefault="001A22D5" w:rsidP="001A22D5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12A0C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0261EF" w:rsidRDefault="000261EF" w:rsidP="002403C0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0D7A5E" w:rsidRDefault="00C323AC" w:rsidP="002403C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Il valore </w:t>
      </w:r>
      <w:r w:rsidR="00710E83">
        <w:rPr>
          <w:rFonts w:ascii="Verdana" w:eastAsia="Calibri" w:hAnsi="Verdana" w:cs="Arial"/>
          <w:sz w:val="18"/>
          <w:szCs w:val="18"/>
          <w:lang w:eastAsia="en-US"/>
        </w:rPr>
        <w:t xml:space="preserve">è </w:t>
      </w:r>
      <w:r w:rsidR="0020038C">
        <w:rPr>
          <w:rFonts w:ascii="Verdana" w:eastAsia="Calibri" w:hAnsi="Verdana" w:cs="Arial"/>
          <w:sz w:val="18"/>
          <w:szCs w:val="18"/>
          <w:lang w:eastAsia="en-US"/>
        </w:rPr>
        <w:t>pari a quello registrato</w:t>
      </w:r>
      <w:r w:rsidR="00710E83">
        <w:rPr>
          <w:rFonts w:ascii="Verdana" w:eastAsia="Calibri" w:hAnsi="Verdana" w:cs="Arial"/>
          <w:sz w:val="18"/>
          <w:szCs w:val="18"/>
          <w:lang w:eastAsia="en-US"/>
        </w:rPr>
        <w:t xml:space="preserve"> nello stesso mese del 2016, </w:t>
      </w:r>
      <w:r w:rsidR="0020038C">
        <w:rPr>
          <w:rFonts w:ascii="Verdana" w:eastAsia="Calibri" w:hAnsi="Verdana" w:cs="Arial"/>
          <w:sz w:val="18"/>
          <w:szCs w:val="18"/>
          <w:lang w:eastAsia="en-US"/>
        </w:rPr>
        <w:t>ma ben tre punti in più rispetto all’ottobre del 2015.</w:t>
      </w:r>
    </w:p>
    <w:p w:rsidR="00ED6621" w:rsidRDefault="00ED6621" w:rsidP="00710E83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0038C" w:rsidRDefault="0020038C" w:rsidP="00710E83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>L’indice evidenzia che le classi più giovani hanno una maggiore propensione a viaggiare: le persone tra i 18 e i 34 anni di età hanno un indice pari a 75 punti, ben 11 punti in più rispetto alla media generale.</w:t>
      </w:r>
    </w:p>
    <w:p w:rsidR="008D48F1" w:rsidRDefault="008D48F1" w:rsidP="002403C0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8D48F1" w:rsidRDefault="0020038C" w:rsidP="008D48F1">
      <w:pPr>
        <w:ind w:right="281"/>
        <w:jc w:val="center"/>
        <w:rPr>
          <w:rFonts w:ascii="Verdana" w:hAnsi="Verdana"/>
          <w:color w:val="000000"/>
          <w:sz w:val="18"/>
          <w:szCs w:val="18"/>
        </w:rPr>
      </w:pPr>
      <w:r w:rsidRPr="0020038C"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A6D392F" wp14:editId="3AF0E788">
            <wp:extent cx="4830136" cy="3343940"/>
            <wp:effectExtent l="0" t="0" r="889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1315" cy="334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8C" w:rsidRPr="00512A0C" w:rsidRDefault="0020038C" w:rsidP="0020038C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12A0C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L’indagine mensile ha voluto rilevare le diverse tipologie di viaggiatori. </w:t>
      </w: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L’analisi ha individuato sette cluster differenti che abbiamo sintetizzato con dei titoli di film o serie per meglio </w:t>
      </w:r>
      <w:r w:rsidR="004422C1">
        <w:rPr>
          <w:rFonts w:ascii="Verdana" w:hAnsi="Verdana"/>
          <w:color w:val="000000"/>
          <w:sz w:val="18"/>
          <w:szCs w:val="18"/>
        </w:rPr>
        <w:t>rendere l’idea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 w:rsidR="004422C1">
        <w:rPr>
          <w:rFonts w:ascii="Verdana" w:hAnsi="Verdana"/>
          <w:color w:val="000000"/>
          <w:sz w:val="18"/>
          <w:szCs w:val="18"/>
        </w:rPr>
        <w:t>del tipo di viaggiatore</w:t>
      </w:r>
      <w:r>
        <w:rPr>
          <w:rFonts w:ascii="Verdana" w:hAnsi="Verdana"/>
          <w:color w:val="000000"/>
          <w:sz w:val="18"/>
          <w:szCs w:val="18"/>
        </w:rPr>
        <w:t>.</w:t>
      </w: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 w:rsidRPr="0020038C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4E87E408" wp14:editId="1DC9C8C9">
            <wp:extent cx="2933021" cy="2030553"/>
            <wp:effectExtent l="0" t="0" r="127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4146" cy="204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038C">
        <w:rPr>
          <w:noProof/>
        </w:rPr>
        <w:t xml:space="preserve"> </w:t>
      </w:r>
      <w:r w:rsidRPr="0020038C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5A203D8" wp14:editId="7247C926">
            <wp:extent cx="2934586" cy="2031636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7962" cy="204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8C" w:rsidRPr="00512A0C" w:rsidRDefault="0020038C" w:rsidP="0020038C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12A0C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Dall’analisi risulta che  vi sono tre cluster che hanno un’elevata propensione al viaggio.</w:t>
      </w:r>
    </w:p>
    <w:p w:rsidR="00ED6621" w:rsidRDefault="00ED6621" w:rsidP="002403C0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L’indice di fiducia supera i 75 punti per i giovani che in vacanza cercano divertimento, amicizie e avventura, la categoria </w:t>
      </w:r>
      <w:r w:rsidR="001F77AB" w:rsidRPr="0051596E">
        <w:rPr>
          <w:rFonts w:ascii="Verdana" w:hAnsi="Verdana"/>
          <w:sz w:val="18"/>
          <w:szCs w:val="18"/>
        </w:rPr>
        <w:t>identificabile col titolo</w:t>
      </w:r>
      <w:r w:rsidRPr="001F77AB">
        <w:rPr>
          <w:rFonts w:ascii="Verdana" w:hAnsi="Verdana"/>
          <w:color w:val="000000"/>
          <w:sz w:val="18"/>
          <w:szCs w:val="18"/>
        </w:rPr>
        <w:t xml:space="preserve"> </w:t>
      </w:r>
      <w:r>
        <w:rPr>
          <w:rFonts w:ascii="Verdana" w:hAnsi="Verdana"/>
          <w:color w:val="000000"/>
          <w:sz w:val="18"/>
          <w:szCs w:val="18"/>
        </w:rPr>
        <w:t>“una notte da leoni”.</w:t>
      </w:r>
    </w:p>
    <w:p w:rsidR="00ED6621" w:rsidRDefault="00ED6621" w:rsidP="002403C0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CB2E2F" w:rsidRDefault="0020038C" w:rsidP="00CB2E2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20038C">
        <w:rPr>
          <w:rFonts w:ascii="Verdana" w:eastAsia="Calibri" w:hAnsi="Verdana" w:cs="Arial"/>
          <w:noProof/>
          <w:sz w:val="18"/>
          <w:szCs w:val="18"/>
        </w:rPr>
        <w:drawing>
          <wp:inline distT="0" distB="0" distL="0" distR="0" wp14:anchorId="605C87D6" wp14:editId="5BEE8704">
            <wp:extent cx="4953429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2F" w:rsidRPr="00512A0C" w:rsidRDefault="00CB2E2F" w:rsidP="00CB2E2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12A0C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51424F" w:rsidRDefault="0051424F" w:rsidP="00134B7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Altre due tipologie di viaggiatori raggiungono un punteggio molto elevato pari a</w:t>
      </w:r>
      <w:r w:rsidR="00683599">
        <w:rPr>
          <w:rFonts w:ascii="Verdana" w:hAnsi="Verdana"/>
          <w:color w:val="000000"/>
          <w:sz w:val="18"/>
          <w:szCs w:val="18"/>
        </w:rPr>
        <w:t xml:space="preserve"> 69 punti:</w:t>
      </w: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I giovani che organizzano tutto al minimo de</w:t>
      </w:r>
      <w:r w:rsidR="0051596E">
        <w:rPr>
          <w:rFonts w:ascii="Verdana" w:hAnsi="Verdana"/>
          <w:color w:val="000000"/>
          <w:sz w:val="18"/>
          <w:szCs w:val="18"/>
        </w:rPr>
        <w:t xml:space="preserve">ttaglio e preferiscono visitare </w:t>
      </w:r>
      <w:r w:rsidR="001F77AB" w:rsidRPr="0051596E">
        <w:rPr>
          <w:rFonts w:ascii="Verdana" w:hAnsi="Verdana"/>
          <w:sz w:val="18"/>
          <w:szCs w:val="18"/>
        </w:rPr>
        <w:t>siti culturali</w:t>
      </w:r>
      <w:r>
        <w:rPr>
          <w:rFonts w:ascii="Verdana" w:hAnsi="Verdana"/>
          <w:color w:val="000000"/>
          <w:sz w:val="18"/>
          <w:szCs w:val="18"/>
        </w:rPr>
        <w:t>, senza rinunciare al divertimento, la categoria “Sheldon”</w:t>
      </w:r>
      <w:r w:rsidR="001F77AB">
        <w:rPr>
          <w:rFonts w:ascii="Verdana" w:hAnsi="Verdana"/>
          <w:color w:val="000000"/>
          <w:sz w:val="18"/>
          <w:szCs w:val="18"/>
        </w:rPr>
        <w:t>.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 w:rsidR="001F77AB" w:rsidRPr="0051596E">
        <w:rPr>
          <w:rFonts w:ascii="Verdana" w:hAnsi="Verdana"/>
          <w:sz w:val="18"/>
          <w:szCs w:val="18"/>
        </w:rPr>
        <w:t>Inoltre,</w:t>
      </w:r>
      <w:r w:rsidR="001F77AB">
        <w:rPr>
          <w:rFonts w:ascii="Verdana" w:hAnsi="Verdana"/>
          <w:color w:val="FF0000"/>
          <w:sz w:val="18"/>
          <w:szCs w:val="18"/>
        </w:rPr>
        <w:t xml:space="preserve"> </w:t>
      </w:r>
      <w:r>
        <w:rPr>
          <w:rFonts w:ascii="Verdana" w:hAnsi="Verdana"/>
          <w:color w:val="000000"/>
          <w:sz w:val="18"/>
          <w:szCs w:val="18"/>
        </w:rPr>
        <w:t xml:space="preserve">le viaggiatrici prevalentemente over 55 </w:t>
      </w:r>
      <w:r w:rsidR="001F77AB" w:rsidRPr="0051596E">
        <w:rPr>
          <w:rFonts w:ascii="Verdana" w:hAnsi="Verdana"/>
          <w:sz w:val="18"/>
          <w:szCs w:val="18"/>
        </w:rPr>
        <w:t>che vogliono</w:t>
      </w:r>
      <w:r w:rsidR="001F77AB">
        <w:rPr>
          <w:rFonts w:ascii="Verdana" w:hAnsi="Verdana"/>
          <w:color w:val="FF0000"/>
          <w:sz w:val="18"/>
          <w:szCs w:val="18"/>
        </w:rPr>
        <w:t xml:space="preserve"> </w:t>
      </w:r>
      <w:r>
        <w:rPr>
          <w:rFonts w:ascii="Verdana" w:hAnsi="Verdana"/>
          <w:color w:val="000000"/>
          <w:sz w:val="18"/>
          <w:szCs w:val="18"/>
        </w:rPr>
        <w:t>conoscere non solo l’arte ma anche la cultura della destinazione</w:t>
      </w:r>
      <w:r w:rsidR="001F77AB" w:rsidRPr="0051596E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color w:val="000000"/>
          <w:sz w:val="18"/>
          <w:szCs w:val="18"/>
        </w:rPr>
        <w:t xml:space="preserve"> </w:t>
      </w:r>
      <w:r w:rsidR="001F77AB" w:rsidRPr="0051596E">
        <w:rPr>
          <w:rFonts w:ascii="Verdana" w:hAnsi="Verdana"/>
          <w:sz w:val="18"/>
          <w:szCs w:val="18"/>
        </w:rPr>
        <w:t xml:space="preserve">come nel film </w:t>
      </w:r>
      <w:r w:rsidR="001F77AB">
        <w:rPr>
          <w:rFonts w:ascii="Verdana" w:hAnsi="Verdana"/>
          <w:color w:val="000000"/>
          <w:sz w:val="18"/>
          <w:szCs w:val="18"/>
        </w:rPr>
        <w:t>“Mangia, prega, ama”</w:t>
      </w:r>
      <w:r>
        <w:rPr>
          <w:rFonts w:ascii="Verdana" w:hAnsi="Verdana"/>
          <w:color w:val="000000"/>
          <w:sz w:val="18"/>
          <w:szCs w:val="18"/>
        </w:rPr>
        <w:t>.</w:t>
      </w:r>
    </w:p>
    <w:p w:rsidR="00ED6621" w:rsidRDefault="00ED6621" w:rsidP="000D7A5E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In quarta posizione, con un valore di 66 punti, </w:t>
      </w:r>
      <w:r w:rsidR="001F77AB" w:rsidRPr="0051596E">
        <w:rPr>
          <w:rFonts w:ascii="Verdana" w:hAnsi="Verdana"/>
          <w:sz w:val="18"/>
          <w:szCs w:val="18"/>
        </w:rPr>
        <w:t xml:space="preserve">di poco </w:t>
      </w:r>
      <w:r>
        <w:rPr>
          <w:rFonts w:ascii="Verdana" w:hAnsi="Verdana"/>
          <w:color w:val="000000"/>
          <w:sz w:val="18"/>
          <w:szCs w:val="18"/>
        </w:rPr>
        <w:t>più elevato della media, la categoria “scappo dalla città”. Le vacanze che caratterizzano questo cluster sono quelle enogastronomiche e per fare shopping.</w:t>
      </w:r>
    </w:p>
    <w:p w:rsidR="0020038C" w:rsidRDefault="0020038C" w:rsidP="0020038C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20038C" w:rsidRPr="001F77AB" w:rsidRDefault="00562ACB" w:rsidP="0020038C">
      <w:pPr>
        <w:ind w:right="281"/>
        <w:jc w:val="both"/>
        <w:rPr>
          <w:rFonts w:ascii="Verdana" w:hAnsi="Verdana"/>
          <w:strike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L’analisi è stata c</w:t>
      </w:r>
      <w:r w:rsidR="0051596E">
        <w:rPr>
          <w:rFonts w:ascii="Verdana" w:hAnsi="Verdana"/>
          <w:color w:val="000000"/>
          <w:sz w:val="18"/>
          <w:szCs w:val="18"/>
        </w:rPr>
        <w:t xml:space="preserve">ompiuta ancora più in dettaglio </w:t>
      </w:r>
      <w:r w:rsidR="001F77AB" w:rsidRPr="0051596E">
        <w:rPr>
          <w:rFonts w:ascii="Verdana" w:hAnsi="Verdana"/>
          <w:sz w:val="18"/>
          <w:szCs w:val="18"/>
        </w:rPr>
        <w:t>domandando ai componenti di ciascuna categoria/cluster</w:t>
      </w:r>
      <w:r w:rsidR="001F77AB">
        <w:rPr>
          <w:rFonts w:ascii="Verdana" w:hAnsi="Verdana"/>
          <w:color w:val="FF0000"/>
          <w:sz w:val="18"/>
          <w:szCs w:val="18"/>
        </w:rPr>
        <w:t xml:space="preserve"> </w:t>
      </w:r>
      <w:r w:rsidR="0020038C">
        <w:rPr>
          <w:rFonts w:ascii="Verdana" w:hAnsi="Verdana"/>
          <w:color w:val="000000"/>
          <w:sz w:val="18"/>
          <w:szCs w:val="18"/>
        </w:rPr>
        <w:t xml:space="preserve">quali sono </w:t>
      </w:r>
      <w:r w:rsidR="0020038C" w:rsidRPr="0051596E">
        <w:rPr>
          <w:rFonts w:ascii="Verdana" w:hAnsi="Verdana"/>
          <w:sz w:val="18"/>
          <w:szCs w:val="18"/>
        </w:rPr>
        <w:t xml:space="preserve">le </w:t>
      </w:r>
      <w:r w:rsidR="001F77AB" w:rsidRPr="0051596E">
        <w:rPr>
          <w:rFonts w:ascii="Verdana" w:hAnsi="Verdana"/>
          <w:sz w:val="18"/>
          <w:szCs w:val="18"/>
        </w:rPr>
        <w:t xml:space="preserve">loro </w:t>
      </w:r>
      <w:r>
        <w:rPr>
          <w:rFonts w:ascii="Verdana" w:hAnsi="Verdana"/>
          <w:color w:val="000000"/>
          <w:sz w:val="18"/>
          <w:szCs w:val="18"/>
        </w:rPr>
        <w:t>destinazioni di viaggio</w:t>
      </w:r>
      <w:r w:rsidR="001F77AB">
        <w:rPr>
          <w:rFonts w:ascii="Verdana" w:hAnsi="Verdana"/>
          <w:color w:val="000000"/>
          <w:sz w:val="18"/>
          <w:szCs w:val="18"/>
        </w:rPr>
        <w:t xml:space="preserve"> </w:t>
      </w:r>
      <w:r w:rsidR="001F77AB" w:rsidRPr="0051596E">
        <w:rPr>
          <w:rFonts w:ascii="Verdana" w:hAnsi="Verdana"/>
          <w:sz w:val="18"/>
          <w:szCs w:val="18"/>
        </w:rPr>
        <w:t>preferite.</w:t>
      </w:r>
    </w:p>
    <w:p w:rsidR="00F258FD" w:rsidRDefault="00F258FD" w:rsidP="000D7A5E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258FD" w:rsidRDefault="00562ACB" w:rsidP="00F258FD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62ACB">
        <w:rPr>
          <w:rFonts w:ascii="Verdana" w:eastAsia="Calibri" w:hAnsi="Verdana" w:cs="Arial"/>
          <w:noProof/>
          <w:sz w:val="18"/>
          <w:szCs w:val="18"/>
        </w:rPr>
        <w:drawing>
          <wp:inline distT="0" distB="0" distL="0" distR="0" wp14:anchorId="7060AEE0" wp14:editId="51F27619">
            <wp:extent cx="4953429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FD" w:rsidRPr="00512A0C" w:rsidRDefault="00F258FD" w:rsidP="00F258FD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12A0C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936518" w:rsidRDefault="00936518" w:rsidP="00936518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562ACB" w:rsidRDefault="00562ACB" w:rsidP="00562ACB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Si evidenzia che la categoria de</w:t>
      </w:r>
      <w:r w:rsidR="0051596E">
        <w:rPr>
          <w:rFonts w:ascii="Verdana" w:hAnsi="Verdana"/>
          <w:color w:val="000000"/>
          <w:sz w:val="18"/>
          <w:szCs w:val="18"/>
        </w:rPr>
        <w:t xml:space="preserve">i giovani in cerca di avventura </w:t>
      </w:r>
      <w:r w:rsidR="00FA37D2" w:rsidRPr="0051596E">
        <w:rPr>
          <w:rFonts w:ascii="Verdana" w:hAnsi="Verdana"/>
          <w:sz w:val="18"/>
          <w:szCs w:val="18"/>
        </w:rPr>
        <w:t>presenta</w:t>
      </w:r>
      <w:r w:rsidR="00FA37D2">
        <w:rPr>
          <w:rFonts w:ascii="Verdana" w:hAnsi="Verdana"/>
          <w:color w:val="FF0000"/>
          <w:sz w:val="18"/>
          <w:szCs w:val="18"/>
        </w:rPr>
        <w:t xml:space="preserve"> </w:t>
      </w:r>
      <w:r>
        <w:rPr>
          <w:rFonts w:ascii="Verdana" w:hAnsi="Verdana"/>
          <w:color w:val="000000"/>
          <w:sz w:val="18"/>
          <w:szCs w:val="18"/>
        </w:rPr>
        <w:t>una maggiore propensione a fare</w:t>
      </w:r>
      <w:r w:rsidR="00FA37D2" w:rsidRPr="0051596E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color w:val="000000"/>
          <w:sz w:val="18"/>
          <w:szCs w:val="18"/>
        </w:rPr>
        <w:t xml:space="preserve"> nel prossimo trimestre</w:t>
      </w:r>
      <w:r w:rsidR="00FA37D2" w:rsidRPr="0051596E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color w:val="000000"/>
          <w:sz w:val="18"/>
          <w:szCs w:val="18"/>
        </w:rPr>
        <w:t xml:space="preserve"> una vacanza in montagna, mentre i giovani che organizzano il proprio viaggio meticolosamente preferiscono la visita del patrimonio artistico e culturale.</w:t>
      </w:r>
    </w:p>
    <w:p w:rsidR="00562ACB" w:rsidRDefault="00562ACB" w:rsidP="00562ACB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562ACB" w:rsidRDefault="00562ACB" w:rsidP="00562ACB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Il cluster “scappo dalla città” rivela invece una buona propensione verso destinazioni di mare, nonostante la stagione autunnale.</w:t>
      </w:r>
    </w:p>
    <w:p w:rsidR="00562ACB" w:rsidRDefault="00562ACB" w:rsidP="00936518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562ACB" w:rsidRDefault="00562ACB" w:rsidP="00562ACB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In generale, si evidenzia che le visite culturali sono la principale destinazione di viaggio per tutti i cluster.</w:t>
      </w:r>
    </w:p>
    <w:p w:rsidR="00562ACB" w:rsidRPr="00936518" w:rsidRDefault="00562ACB" w:rsidP="00936518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E817A0" w:rsidRDefault="00562ACB" w:rsidP="00E817A0">
      <w:pPr>
        <w:ind w:right="281"/>
        <w:jc w:val="center"/>
        <w:rPr>
          <w:rFonts w:ascii="Verdana" w:hAnsi="Verdana"/>
          <w:color w:val="000000"/>
          <w:sz w:val="18"/>
          <w:szCs w:val="18"/>
        </w:rPr>
      </w:pPr>
      <w:r w:rsidRPr="00562ACB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FD0180C" wp14:editId="04784A6A">
            <wp:extent cx="4953429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21" w:rsidRPr="00512A0C" w:rsidRDefault="00ED6621" w:rsidP="00ED6621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512A0C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A056AD" w:rsidRDefault="00A056AD" w:rsidP="00562ACB">
      <w:pPr>
        <w:ind w:right="281"/>
        <w:jc w:val="both"/>
        <w:rPr>
          <w:rFonts w:ascii="Verdana" w:hAnsi="Verdana"/>
          <w:color w:val="000000"/>
          <w:sz w:val="18"/>
          <w:szCs w:val="18"/>
        </w:rPr>
      </w:pPr>
    </w:p>
    <w:p w:rsidR="00562ACB" w:rsidRDefault="00562ACB" w:rsidP="00562ACB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La visita di musei, mostre e monumenti rimane infatti la principale motivazione di viaggio per un italiano su due e</w:t>
      </w:r>
      <w:r w:rsidR="00FA37D2" w:rsidRPr="0051596E">
        <w:rPr>
          <w:rFonts w:ascii="Verdana" w:hAnsi="Verdana"/>
          <w:sz w:val="18"/>
          <w:szCs w:val="18"/>
        </w:rPr>
        <w:t>,</w:t>
      </w:r>
      <w:r>
        <w:rPr>
          <w:rFonts w:ascii="Verdana" w:hAnsi="Verdana"/>
          <w:color w:val="000000"/>
          <w:sz w:val="18"/>
          <w:szCs w:val="18"/>
        </w:rPr>
        <w:t xml:space="preserve"> non a caso, </w:t>
      </w:r>
      <w:r>
        <w:rPr>
          <w:rFonts w:ascii="Verdana" w:hAnsi="Verdana" w:cs="Tahoma"/>
          <w:sz w:val="18"/>
          <w:szCs w:val="18"/>
        </w:rPr>
        <w:t xml:space="preserve">le destinazioni italiane, forti del </w:t>
      </w:r>
      <w:r w:rsidR="0051596E">
        <w:rPr>
          <w:rFonts w:ascii="Verdana" w:hAnsi="Verdana" w:cs="Tahoma"/>
          <w:sz w:val="18"/>
          <w:szCs w:val="18"/>
        </w:rPr>
        <w:t>loro</w:t>
      </w:r>
      <w:r>
        <w:rPr>
          <w:rFonts w:ascii="Verdana" w:hAnsi="Verdana" w:cs="Tahoma"/>
          <w:sz w:val="18"/>
          <w:szCs w:val="18"/>
        </w:rPr>
        <w:t xml:space="preserve"> patrimonio culturale, sono preferite da quasi quattro italiani su cinque.</w:t>
      </w:r>
    </w:p>
    <w:p w:rsidR="00562ACB" w:rsidRDefault="00562ACB" w:rsidP="00ED6621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562ACB" w:rsidRDefault="00562ACB" w:rsidP="00ED6621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562ACB" w:rsidRDefault="00562ACB" w:rsidP="00562ACB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 xml:space="preserve">A livello di </w:t>
      </w:r>
      <w:r w:rsidR="00FA37D2" w:rsidRPr="0051596E">
        <w:rPr>
          <w:rFonts w:ascii="Verdana" w:hAnsi="Verdana" w:cs="Tahoma"/>
          <w:sz w:val="18"/>
          <w:szCs w:val="18"/>
        </w:rPr>
        <w:t>mete nazionali</w:t>
      </w:r>
      <w:r>
        <w:rPr>
          <w:rFonts w:ascii="Verdana" w:hAnsi="Verdana" w:cs="Tahoma"/>
          <w:sz w:val="18"/>
          <w:szCs w:val="18"/>
        </w:rPr>
        <w:t>, la Toscana è in cima alla preferenze, seguita dal Trentino Alto Adige, Piemonte, Lombardia e Lazio, mentre per l’Europa la Francia e la Spagna sono le mete più scelte per il prossimo trimestre.</w:t>
      </w:r>
    </w:p>
    <w:p w:rsidR="00765FA1" w:rsidRDefault="00765FA1" w:rsidP="00765FA1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65FA1" w:rsidRPr="002D4863" w:rsidRDefault="00562ACB" w:rsidP="00765FA1">
      <w:pPr>
        <w:ind w:right="281"/>
        <w:jc w:val="center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  <w:r w:rsidRPr="00562ACB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598A8D9" wp14:editId="3C92646C">
            <wp:extent cx="4953429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FA1" w:rsidRPr="009627BD" w:rsidRDefault="00765FA1" w:rsidP="00765FA1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9627BD">
        <w:rPr>
          <w:rFonts w:ascii="Verdana" w:eastAsia="Calibri" w:hAnsi="Verdana" w:cs="Arial"/>
          <w:sz w:val="18"/>
          <w:szCs w:val="18"/>
          <w:lang w:eastAsia="en-US"/>
        </w:rPr>
        <w:t>Fonte: Confturismo-Confcommercio e Istituto Piepoli</w:t>
      </w:r>
    </w:p>
    <w:p w:rsidR="00F258FD" w:rsidRDefault="00F258FD" w:rsidP="00ED6621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562ACB" w:rsidRDefault="00562ACB" w:rsidP="00562ACB">
      <w:pPr>
        <w:ind w:right="281"/>
        <w:jc w:val="both"/>
        <w:rPr>
          <w:rFonts w:ascii="Verdana" w:hAnsi="Verdana" w:cs="Tahoma"/>
          <w:sz w:val="18"/>
          <w:szCs w:val="18"/>
        </w:rPr>
      </w:pPr>
      <w:r>
        <w:rPr>
          <w:rFonts w:ascii="Verdana" w:hAnsi="Verdana" w:cs="Tahoma"/>
          <w:sz w:val="18"/>
          <w:szCs w:val="18"/>
        </w:rPr>
        <w:t>Si evidenzia</w:t>
      </w:r>
      <w:r w:rsidR="00A056AD">
        <w:rPr>
          <w:rFonts w:ascii="Verdana" w:hAnsi="Verdana" w:cs="Tahoma"/>
          <w:sz w:val="18"/>
          <w:szCs w:val="18"/>
        </w:rPr>
        <w:t xml:space="preserve"> infine</w:t>
      </w:r>
      <w:r>
        <w:rPr>
          <w:rFonts w:ascii="Verdana" w:hAnsi="Verdana" w:cs="Tahoma"/>
          <w:sz w:val="18"/>
          <w:szCs w:val="18"/>
        </w:rPr>
        <w:t xml:space="preserve"> che i più giovani hanno una propensione</w:t>
      </w:r>
      <w:r w:rsidR="00FA37D2">
        <w:rPr>
          <w:rFonts w:ascii="Verdana" w:hAnsi="Verdana" w:cs="Tahoma"/>
          <w:sz w:val="18"/>
          <w:szCs w:val="18"/>
        </w:rPr>
        <w:t xml:space="preserve"> </w:t>
      </w:r>
      <w:r w:rsidR="00FA37D2" w:rsidRPr="0051596E">
        <w:rPr>
          <w:rFonts w:ascii="Verdana" w:hAnsi="Verdana" w:cs="Tahoma"/>
          <w:sz w:val="18"/>
          <w:szCs w:val="18"/>
        </w:rPr>
        <w:t>ad andare</w:t>
      </w:r>
      <w:r w:rsidRPr="0051596E">
        <w:rPr>
          <w:rFonts w:ascii="Verdana" w:hAnsi="Verdana" w:cs="Tahoma"/>
          <w:sz w:val="18"/>
          <w:szCs w:val="18"/>
        </w:rPr>
        <w:t xml:space="preserve"> </w:t>
      </w:r>
      <w:r>
        <w:rPr>
          <w:rFonts w:ascii="Verdana" w:hAnsi="Verdana" w:cs="Tahoma"/>
          <w:sz w:val="18"/>
          <w:szCs w:val="18"/>
        </w:rPr>
        <w:t xml:space="preserve">all’estero </w:t>
      </w:r>
      <w:r w:rsidR="00FA37D2" w:rsidRPr="0051596E">
        <w:rPr>
          <w:rFonts w:ascii="Verdana" w:hAnsi="Verdana" w:cs="Tahoma"/>
          <w:sz w:val="18"/>
          <w:szCs w:val="18"/>
        </w:rPr>
        <w:t xml:space="preserve">doppia </w:t>
      </w:r>
      <w:r>
        <w:rPr>
          <w:rFonts w:ascii="Verdana" w:hAnsi="Verdana" w:cs="Tahoma"/>
          <w:sz w:val="18"/>
          <w:szCs w:val="18"/>
        </w:rPr>
        <w:t>rispetto alle altre classi di età.</w:t>
      </w:r>
    </w:p>
    <w:p w:rsidR="00562ACB" w:rsidRDefault="00562ACB" w:rsidP="00ED6621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EC3EC1" w:rsidRDefault="00EC3EC1" w:rsidP="00AA50E3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b/>
          <w:sz w:val="18"/>
          <w:szCs w:val="22"/>
        </w:rPr>
      </w:pPr>
    </w:p>
    <w:p w:rsidR="00865965" w:rsidRPr="00BB0210" w:rsidRDefault="00E72D1D" w:rsidP="00562ACB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b/>
          <w:sz w:val="18"/>
          <w:szCs w:val="22"/>
        </w:rPr>
      </w:pPr>
      <w:r>
        <w:rPr>
          <w:rFonts w:ascii="Verdana" w:hAnsi="Verdana" w:cs="Arial"/>
          <w:b/>
          <w:sz w:val="18"/>
          <w:szCs w:val="22"/>
        </w:rPr>
        <w:t>N</w:t>
      </w:r>
      <w:r w:rsidR="00BB0210" w:rsidRPr="00BB0210">
        <w:rPr>
          <w:rFonts w:ascii="Verdana" w:hAnsi="Verdana" w:cs="Arial"/>
          <w:b/>
          <w:sz w:val="18"/>
          <w:szCs w:val="22"/>
        </w:rPr>
        <w:t>ta metodologica</w:t>
      </w:r>
    </w:p>
    <w:p w:rsidR="00562ACB" w:rsidRPr="00553ACE" w:rsidRDefault="00562ACB" w:rsidP="00562ACB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sz w:val="16"/>
          <w:szCs w:val="16"/>
        </w:rPr>
      </w:pPr>
      <w:r w:rsidRPr="00553ACE">
        <w:rPr>
          <w:rFonts w:ascii="Verdana" w:hAnsi="Verdana" w:cs="Arial"/>
          <w:sz w:val="16"/>
          <w:szCs w:val="16"/>
        </w:rPr>
        <w:t>L’indagine che presentiamo è stata eseguita fra il 18 e il 24 OTTOBRE 2017 con metodologia CATI/CAWI su un campione di 1.000 casi rappresentativo della popolazione residente in Italia dai 18 ai 74 anni, segmentato per sesso, classe di età, Ampiezza Centri e GRG (Grandi Ripartizioni Geografiche).</w:t>
      </w:r>
    </w:p>
    <w:p w:rsidR="00BB0210" w:rsidRPr="00BB0210" w:rsidRDefault="00BB0210" w:rsidP="001C7872">
      <w:pPr>
        <w:pStyle w:val="NormaleWeb"/>
        <w:shd w:val="clear" w:color="auto" w:fill="FFFFFF"/>
        <w:spacing w:before="0"/>
        <w:ind w:right="281"/>
        <w:rPr>
          <w:rFonts w:ascii="Verdana" w:hAnsi="Verdana" w:cs="Arial"/>
          <w:sz w:val="18"/>
          <w:szCs w:val="22"/>
        </w:rPr>
      </w:pPr>
    </w:p>
    <w:sectPr w:rsidR="00BB0210" w:rsidRPr="00BB0210" w:rsidSect="00001D3D">
      <w:footerReference w:type="even" r:id="rId20"/>
      <w:footerReference w:type="default" r:id="rId21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7BE" w:rsidRDefault="00E927BE">
      <w:r>
        <w:separator/>
      </w:r>
    </w:p>
  </w:endnote>
  <w:endnote w:type="continuationSeparator" w:id="0">
    <w:p w:rsidR="00E927BE" w:rsidRDefault="00E92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19F" w:rsidRDefault="005F319F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F319F" w:rsidRDefault="005F319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19F" w:rsidRDefault="005F319F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331B9C">
      <w:rPr>
        <w:rStyle w:val="Numeropagina"/>
        <w:noProof/>
        <w:sz w:val="18"/>
      </w:rPr>
      <w:t>3</w:t>
    </w:r>
    <w:r>
      <w:rPr>
        <w:rStyle w:val="Numeropagina"/>
        <w:sz w:val="18"/>
      </w:rPr>
      <w:fldChar w:fldCharType="end"/>
    </w:r>
  </w:p>
  <w:p w:rsidR="005F319F" w:rsidRDefault="005F319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7BE" w:rsidRDefault="00E927BE">
      <w:r>
        <w:separator/>
      </w:r>
    </w:p>
  </w:footnote>
  <w:footnote w:type="continuationSeparator" w:id="0">
    <w:p w:rsidR="00E927BE" w:rsidRDefault="00E927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4.25pt;height:67.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0671F"/>
    <w:rsid w:val="00006821"/>
    <w:rsid w:val="0001083B"/>
    <w:rsid w:val="00010FFE"/>
    <w:rsid w:val="00011552"/>
    <w:rsid w:val="00013374"/>
    <w:rsid w:val="00014FFA"/>
    <w:rsid w:val="0001739D"/>
    <w:rsid w:val="00021EB6"/>
    <w:rsid w:val="00025A3D"/>
    <w:rsid w:val="000261EF"/>
    <w:rsid w:val="000332D0"/>
    <w:rsid w:val="00034247"/>
    <w:rsid w:val="000353A3"/>
    <w:rsid w:val="0003646C"/>
    <w:rsid w:val="0003678F"/>
    <w:rsid w:val="000368F8"/>
    <w:rsid w:val="00040445"/>
    <w:rsid w:val="0004070B"/>
    <w:rsid w:val="00042226"/>
    <w:rsid w:val="00047236"/>
    <w:rsid w:val="000473CB"/>
    <w:rsid w:val="0005055B"/>
    <w:rsid w:val="0005271C"/>
    <w:rsid w:val="00052C47"/>
    <w:rsid w:val="00057EA4"/>
    <w:rsid w:val="00063570"/>
    <w:rsid w:val="0006550B"/>
    <w:rsid w:val="00065B9E"/>
    <w:rsid w:val="00066528"/>
    <w:rsid w:val="00066658"/>
    <w:rsid w:val="0006712C"/>
    <w:rsid w:val="000800D6"/>
    <w:rsid w:val="00080F3F"/>
    <w:rsid w:val="0008270B"/>
    <w:rsid w:val="00095118"/>
    <w:rsid w:val="000956C6"/>
    <w:rsid w:val="00096D81"/>
    <w:rsid w:val="000A0768"/>
    <w:rsid w:val="000A1B26"/>
    <w:rsid w:val="000A4559"/>
    <w:rsid w:val="000A5DB2"/>
    <w:rsid w:val="000A5E2E"/>
    <w:rsid w:val="000A69A2"/>
    <w:rsid w:val="000A7101"/>
    <w:rsid w:val="000B2A8E"/>
    <w:rsid w:val="000B5783"/>
    <w:rsid w:val="000B77B4"/>
    <w:rsid w:val="000C117B"/>
    <w:rsid w:val="000C398C"/>
    <w:rsid w:val="000C4760"/>
    <w:rsid w:val="000D02C3"/>
    <w:rsid w:val="000D04AB"/>
    <w:rsid w:val="000D0F58"/>
    <w:rsid w:val="000D4325"/>
    <w:rsid w:val="000D5D07"/>
    <w:rsid w:val="000D6C8F"/>
    <w:rsid w:val="000D7597"/>
    <w:rsid w:val="000D7A5E"/>
    <w:rsid w:val="000E245E"/>
    <w:rsid w:val="000E5389"/>
    <w:rsid w:val="000E57D8"/>
    <w:rsid w:val="000E6BB9"/>
    <w:rsid w:val="000F0623"/>
    <w:rsid w:val="000F19AE"/>
    <w:rsid w:val="00103195"/>
    <w:rsid w:val="00103C03"/>
    <w:rsid w:val="00107BBB"/>
    <w:rsid w:val="001225F9"/>
    <w:rsid w:val="00122C18"/>
    <w:rsid w:val="00124E9D"/>
    <w:rsid w:val="001257A5"/>
    <w:rsid w:val="001268BC"/>
    <w:rsid w:val="00131148"/>
    <w:rsid w:val="00131A9B"/>
    <w:rsid w:val="00131CFB"/>
    <w:rsid w:val="00133C00"/>
    <w:rsid w:val="00134B77"/>
    <w:rsid w:val="00143F99"/>
    <w:rsid w:val="00144C6A"/>
    <w:rsid w:val="0014747F"/>
    <w:rsid w:val="001527C1"/>
    <w:rsid w:val="00155F83"/>
    <w:rsid w:val="0016237A"/>
    <w:rsid w:val="00162C05"/>
    <w:rsid w:val="00164F60"/>
    <w:rsid w:val="00166854"/>
    <w:rsid w:val="001714F1"/>
    <w:rsid w:val="00171672"/>
    <w:rsid w:val="00173F44"/>
    <w:rsid w:val="00175025"/>
    <w:rsid w:val="0017731A"/>
    <w:rsid w:val="00181B14"/>
    <w:rsid w:val="001822A0"/>
    <w:rsid w:val="001839A8"/>
    <w:rsid w:val="00186AA5"/>
    <w:rsid w:val="00190CED"/>
    <w:rsid w:val="0019543F"/>
    <w:rsid w:val="00196F70"/>
    <w:rsid w:val="001A106E"/>
    <w:rsid w:val="001A1593"/>
    <w:rsid w:val="001A1E0C"/>
    <w:rsid w:val="001A22D5"/>
    <w:rsid w:val="001A59D0"/>
    <w:rsid w:val="001A7A92"/>
    <w:rsid w:val="001A7F79"/>
    <w:rsid w:val="001B1D2C"/>
    <w:rsid w:val="001B2EFB"/>
    <w:rsid w:val="001B31C3"/>
    <w:rsid w:val="001B7ED3"/>
    <w:rsid w:val="001C0A6C"/>
    <w:rsid w:val="001C4BA9"/>
    <w:rsid w:val="001C7872"/>
    <w:rsid w:val="001D0FE4"/>
    <w:rsid w:val="001D1AAE"/>
    <w:rsid w:val="001D2919"/>
    <w:rsid w:val="001D3F9C"/>
    <w:rsid w:val="001D6BAE"/>
    <w:rsid w:val="001D6EC5"/>
    <w:rsid w:val="001D79DE"/>
    <w:rsid w:val="001D7BDA"/>
    <w:rsid w:val="001E0E3A"/>
    <w:rsid w:val="001E3387"/>
    <w:rsid w:val="001F1EFA"/>
    <w:rsid w:val="001F2B32"/>
    <w:rsid w:val="001F576C"/>
    <w:rsid w:val="001F6D18"/>
    <w:rsid w:val="001F77AB"/>
    <w:rsid w:val="0020038C"/>
    <w:rsid w:val="00200C44"/>
    <w:rsid w:val="00201C4D"/>
    <w:rsid w:val="002039E6"/>
    <w:rsid w:val="002100B3"/>
    <w:rsid w:val="002124B6"/>
    <w:rsid w:val="00212879"/>
    <w:rsid w:val="00215464"/>
    <w:rsid w:val="0021674E"/>
    <w:rsid w:val="002205B0"/>
    <w:rsid w:val="002206BB"/>
    <w:rsid w:val="00223875"/>
    <w:rsid w:val="00230082"/>
    <w:rsid w:val="00235291"/>
    <w:rsid w:val="00235DB7"/>
    <w:rsid w:val="00235DCB"/>
    <w:rsid w:val="00235E06"/>
    <w:rsid w:val="00236EAD"/>
    <w:rsid w:val="002403C0"/>
    <w:rsid w:val="00243053"/>
    <w:rsid w:val="0024310A"/>
    <w:rsid w:val="00243507"/>
    <w:rsid w:val="0024422E"/>
    <w:rsid w:val="0024444E"/>
    <w:rsid w:val="002516FF"/>
    <w:rsid w:val="00253817"/>
    <w:rsid w:val="002540E8"/>
    <w:rsid w:val="00254F6C"/>
    <w:rsid w:val="002628FE"/>
    <w:rsid w:val="00270F48"/>
    <w:rsid w:val="00271373"/>
    <w:rsid w:val="00273EDB"/>
    <w:rsid w:val="00275C98"/>
    <w:rsid w:val="00277245"/>
    <w:rsid w:val="00282294"/>
    <w:rsid w:val="00283E01"/>
    <w:rsid w:val="00283E77"/>
    <w:rsid w:val="00284602"/>
    <w:rsid w:val="00291F44"/>
    <w:rsid w:val="002A228E"/>
    <w:rsid w:val="002A25AB"/>
    <w:rsid w:val="002A31A8"/>
    <w:rsid w:val="002A4F38"/>
    <w:rsid w:val="002A50A9"/>
    <w:rsid w:val="002A5F21"/>
    <w:rsid w:val="002B003F"/>
    <w:rsid w:val="002B1A00"/>
    <w:rsid w:val="002B389A"/>
    <w:rsid w:val="002B5A9B"/>
    <w:rsid w:val="002B7271"/>
    <w:rsid w:val="002C17F4"/>
    <w:rsid w:val="002C3484"/>
    <w:rsid w:val="002C79D9"/>
    <w:rsid w:val="002D1E3D"/>
    <w:rsid w:val="002D3F5D"/>
    <w:rsid w:val="002D4863"/>
    <w:rsid w:val="002D5E43"/>
    <w:rsid w:val="002D693E"/>
    <w:rsid w:val="002E6349"/>
    <w:rsid w:val="002E63AF"/>
    <w:rsid w:val="002E6C6A"/>
    <w:rsid w:val="002F13F0"/>
    <w:rsid w:val="002F3FA0"/>
    <w:rsid w:val="002F5126"/>
    <w:rsid w:val="002F589D"/>
    <w:rsid w:val="002F7788"/>
    <w:rsid w:val="002F7B56"/>
    <w:rsid w:val="00304580"/>
    <w:rsid w:val="00304A96"/>
    <w:rsid w:val="0032073A"/>
    <w:rsid w:val="00320E33"/>
    <w:rsid w:val="00322A88"/>
    <w:rsid w:val="003238E8"/>
    <w:rsid w:val="0032414D"/>
    <w:rsid w:val="0032611B"/>
    <w:rsid w:val="003268FC"/>
    <w:rsid w:val="0033097E"/>
    <w:rsid w:val="0033188E"/>
    <w:rsid w:val="00331B9C"/>
    <w:rsid w:val="00331CD9"/>
    <w:rsid w:val="00334B8E"/>
    <w:rsid w:val="003351DC"/>
    <w:rsid w:val="003354CF"/>
    <w:rsid w:val="00341335"/>
    <w:rsid w:val="003443D1"/>
    <w:rsid w:val="00351144"/>
    <w:rsid w:val="00352D0E"/>
    <w:rsid w:val="00357680"/>
    <w:rsid w:val="003605EE"/>
    <w:rsid w:val="00361038"/>
    <w:rsid w:val="003613E8"/>
    <w:rsid w:val="003623C9"/>
    <w:rsid w:val="003656CC"/>
    <w:rsid w:val="00367D60"/>
    <w:rsid w:val="00371B6D"/>
    <w:rsid w:val="00376078"/>
    <w:rsid w:val="00377BC7"/>
    <w:rsid w:val="00380141"/>
    <w:rsid w:val="00392C4F"/>
    <w:rsid w:val="00393302"/>
    <w:rsid w:val="0039502F"/>
    <w:rsid w:val="00396125"/>
    <w:rsid w:val="003A56DE"/>
    <w:rsid w:val="003A62ED"/>
    <w:rsid w:val="003A77D1"/>
    <w:rsid w:val="003B3296"/>
    <w:rsid w:val="003C07DB"/>
    <w:rsid w:val="003C4723"/>
    <w:rsid w:val="003C48DA"/>
    <w:rsid w:val="003D5F5B"/>
    <w:rsid w:val="003E26EC"/>
    <w:rsid w:val="003E345D"/>
    <w:rsid w:val="003E34B3"/>
    <w:rsid w:val="003E5C57"/>
    <w:rsid w:val="003E67B7"/>
    <w:rsid w:val="003F4840"/>
    <w:rsid w:val="003F5F1D"/>
    <w:rsid w:val="00400778"/>
    <w:rsid w:val="0040192C"/>
    <w:rsid w:val="0040414A"/>
    <w:rsid w:val="00404399"/>
    <w:rsid w:val="00407C56"/>
    <w:rsid w:val="00410DB7"/>
    <w:rsid w:val="004117F7"/>
    <w:rsid w:val="00412F6B"/>
    <w:rsid w:val="004153E8"/>
    <w:rsid w:val="00417FD3"/>
    <w:rsid w:val="00420B12"/>
    <w:rsid w:val="00427827"/>
    <w:rsid w:val="00433248"/>
    <w:rsid w:val="0043335F"/>
    <w:rsid w:val="00433730"/>
    <w:rsid w:val="0043530D"/>
    <w:rsid w:val="004422C1"/>
    <w:rsid w:val="004470BC"/>
    <w:rsid w:val="004524C1"/>
    <w:rsid w:val="00453E1F"/>
    <w:rsid w:val="00456063"/>
    <w:rsid w:val="004576FB"/>
    <w:rsid w:val="00457835"/>
    <w:rsid w:val="004603B4"/>
    <w:rsid w:val="004656B9"/>
    <w:rsid w:val="0046724C"/>
    <w:rsid w:val="00467B36"/>
    <w:rsid w:val="00470D37"/>
    <w:rsid w:val="00474ECA"/>
    <w:rsid w:val="00476E1E"/>
    <w:rsid w:val="0048330E"/>
    <w:rsid w:val="00483A5D"/>
    <w:rsid w:val="00484AA2"/>
    <w:rsid w:val="00491502"/>
    <w:rsid w:val="00492A99"/>
    <w:rsid w:val="00495979"/>
    <w:rsid w:val="004A1BC5"/>
    <w:rsid w:val="004A3867"/>
    <w:rsid w:val="004A784E"/>
    <w:rsid w:val="004B20AB"/>
    <w:rsid w:val="004B435E"/>
    <w:rsid w:val="004B46AF"/>
    <w:rsid w:val="004C1008"/>
    <w:rsid w:val="004C349F"/>
    <w:rsid w:val="004C662C"/>
    <w:rsid w:val="004D2B46"/>
    <w:rsid w:val="004D6ABE"/>
    <w:rsid w:val="004E2E48"/>
    <w:rsid w:val="004E336C"/>
    <w:rsid w:val="004F0AA2"/>
    <w:rsid w:val="004F0E39"/>
    <w:rsid w:val="004F1D4B"/>
    <w:rsid w:val="004F2B40"/>
    <w:rsid w:val="004F3FF6"/>
    <w:rsid w:val="004F62BC"/>
    <w:rsid w:val="004F64A8"/>
    <w:rsid w:val="005108F4"/>
    <w:rsid w:val="005116AB"/>
    <w:rsid w:val="00511C90"/>
    <w:rsid w:val="00512A0C"/>
    <w:rsid w:val="0051424F"/>
    <w:rsid w:val="0051596E"/>
    <w:rsid w:val="005169E2"/>
    <w:rsid w:val="00524F5D"/>
    <w:rsid w:val="00525F63"/>
    <w:rsid w:val="00526BCF"/>
    <w:rsid w:val="0052717E"/>
    <w:rsid w:val="00530E3B"/>
    <w:rsid w:val="00531D06"/>
    <w:rsid w:val="00532E22"/>
    <w:rsid w:val="00533BC2"/>
    <w:rsid w:val="00535F3E"/>
    <w:rsid w:val="00536D48"/>
    <w:rsid w:val="005403DE"/>
    <w:rsid w:val="005411DA"/>
    <w:rsid w:val="00541A0C"/>
    <w:rsid w:val="005462BC"/>
    <w:rsid w:val="00546DE5"/>
    <w:rsid w:val="00553603"/>
    <w:rsid w:val="00553ACE"/>
    <w:rsid w:val="00556ED6"/>
    <w:rsid w:val="005572B7"/>
    <w:rsid w:val="00561688"/>
    <w:rsid w:val="00561811"/>
    <w:rsid w:val="00561DEC"/>
    <w:rsid w:val="00562ACB"/>
    <w:rsid w:val="00564CDA"/>
    <w:rsid w:val="00570E7D"/>
    <w:rsid w:val="00571B66"/>
    <w:rsid w:val="00571D52"/>
    <w:rsid w:val="00581E81"/>
    <w:rsid w:val="00586976"/>
    <w:rsid w:val="00586D3A"/>
    <w:rsid w:val="00586D4A"/>
    <w:rsid w:val="0059125E"/>
    <w:rsid w:val="00594F6E"/>
    <w:rsid w:val="005A00F6"/>
    <w:rsid w:val="005A09E9"/>
    <w:rsid w:val="005A5AF3"/>
    <w:rsid w:val="005A6CF1"/>
    <w:rsid w:val="005B10E9"/>
    <w:rsid w:val="005B2CAF"/>
    <w:rsid w:val="005B5AEC"/>
    <w:rsid w:val="005B6F97"/>
    <w:rsid w:val="005B7B8F"/>
    <w:rsid w:val="005C0F4D"/>
    <w:rsid w:val="005C1CB2"/>
    <w:rsid w:val="005C1E64"/>
    <w:rsid w:val="005C5154"/>
    <w:rsid w:val="005C5CC8"/>
    <w:rsid w:val="005D2419"/>
    <w:rsid w:val="005D69F7"/>
    <w:rsid w:val="005E0589"/>
    <w:rsid w:val="005E7AFA"/>
    <w:rsid w:val="005E7DE8"/>
    <w:rsid w:val="005F0813"/>
    <w:rsid w:val="005F141B"/>
    <w:rsid w:val="005F1D88"/>
    <w:rsid w:val="005F319F"/>
    <w:rsid w:val="005F3E68"/>
    <w:rsid w:val="005F41C7"/>
    <w:rsid w:val="005F6715"/>
    <w:rsid w:val="005F6954"/>
    <w:rsid w:val="006029CF"/>
    <w:rsid w:val="00602BEB"/>
    <w:rsid w:val="00604403"/>
    <w:rsid w:val="00605381"/>
    <w:rsid w:val="00605BC9"/>
    <w:rsid w:val="00606820"/>
    <w:rsid w:val="00606A33"/>
    <w:rsid w:val="00607911"/>
    <w:rsid w:val="00612789"/>
    <w:rsid w:val="00612A6E"/>
    <w:rsid w:val="00613D15"/>
    <w:rsid w:val="00615922"/>
    <w:rsid w:val="00615CAC"/>
    <w:rsid w:val="006174C8"/>
    <w:rsid w:val="00617CFC"/>
    <w:rsid w:val="0062659A"/>
    <w:rsid w:val="00631124"/>
    <w:rsid w:val="006368B9"/>
    <w:rsid w:val="00636A79"/>
    <w:rsid w:val="00640BD5"/>
    <w:rsid w:val="006419A7"/>
    <w:rsid w:val="00641E6A"/>
    <w:rsid w:val="0064389D"/>
    <w:rsid w:val="00645A9E"/>
    <w:rsid w:val="00646F7B"/>
    <w:rsid w:val="00647F12"/>
    <w:rsid w:val="00654118"/>
    <w:rsid w:val="0065737D"/>
    <w:rsid w:val="00657C02"/>
    <w:rsid w:val="006608B2"/>
    <w:rsid w:val="00661812"/>
    <w:rsid w:val="00663453"/>
    <w:rsid w:val="00665284"/>
    <w:rsid w:val="00666CA5"/>
    <w:rsid w:val="00670676"/>
    <w:rsid w:val="00672247"/>
    <w:rsid w:val="00673C61"/>
    <w:rsid w:val="0067465D"/>
    <w:rsid w:val="00680724"/>
    <w:rsid w:val="0068169C"/>
    <w:rsid w:val="00681764"/>
    <w:rsid w:val="00682808"/>
    <w:rsid w:val="00682A58"/>
    <w:rsid w:val="00683599"/>
    <w:rsid w:val="00683685"/>
    <w:rsid w:val="006903EE"/>
    <w:rsid w:val="00692BC1"/>
    <w:rsid w:val="00693CC0"/>
    <w:rsid w:val="00693CD9"/>
    <w:rsid w:val="00696A62"/>
    <w:rsid w:val="006A5EF1"/>
    <w:rsid w:val="006B3689"/>
    <w:rsid w:val="006B5D0A"/>
    <w:rsid w:val="006B6028"/>
    <w:rsid w:val="006C1963"/>
    <w:rsid w:val="006C2C09"/>
    <w:rsid w:val="006C44A8"/>
    <w:rsid w:val="006C741A"/>
    <w:rsid w:val="006D16FF"/>
    <w:rsid w:val="006D54D9"/>
    <w:rsid w:val="006E1FD5"/>
    <w:rsid w:val="006E48C9"/>
    <w:rsid w:val="006E63DE"/>
    <w:rsid w:val="006E6C17"/>
    <w:rsid w:val="006F03B8"/>
    <w:rsid w:val="006F1378"/>
    <w:rsid w:val="006F44F5"/>
    <w:rsid w:val="006F4F87"/>
    <w:rsid w:val="006F6BE3"/>
    <w:rsid w:val="00700443"/>
    <w:rsid w:val="00704828"/>
    <w:rsid w:val="00706DB5"/>
    <w:rsid w:val="00710632"/>
    <w:rsid w:val="00710E83"/>
    <w:rsid w:val="007134D5"/>
    <w:rsid w:val="007150F0"/>
    <w:rsid w:val="007205ED"/>
    <w:rsid w:val="0072685B"/>
    <w:rsid w:val="0072769F"/>
    <w:rsid w:val="007345AA"/>
    <w:rsid w:val="007435A4"/>
    <w:rsid w:val="00744EB0"/>
    <w:rsid w:val="007455E3"/>
    <w:rsid w:val="007465FD"/>
    <w:rsid w:val="00747C00"/>
    <w:rsid w:val="00756591"/>
    <w:rsid w:val="007615C2"/>
    <w:rsid w:val="007633F3"/>
    <w:rsid w:val="00764AAB"/>
    <w:rsid w:val="00765FA1"/>
    <w:rsid w:val="007703B1"/>
    <w:rsid w:val="007745C6"/>
    <w:rsid w:val="00775278"/>
    <w:rsid w:val="00777816"/>
    <w:rsid w:val="0078035B"/>
    <w:rsid w:val="007806DC"/>
    <w:rsid w:val="00780FF6"/>
    <w:rsid w:val="0078213C"/>
    <w:rsid w:val="00785D48"/>
    <w:rsid w:val="00786C6F"/>
    <w:rsid w:val="00792BA9"/>
    <w:rsid w:val="007A43D0"/>
    <w:rsid w:val="007A7084"/>
    <w:rsid w:val="007A78AA"/>
    <w:rsid w:val="007A7C5A"/>
    <w:rsid w:val="007B1AF4"/>
    <w:rsid w:val="007B3FF4"/>
    <w:rsid w:val="007B49B5"/>
    <w:rsid w:val="007B5249"/>
    <w:rsid w:val="007B654C"/>
    <w:rsid w:val="007C30C9"/>
    <w:rsid w:val="007C3137"/>
    <w:rsid w:val="007C3A42"/>
    <w:rsid w:val="007C3C2E"/>
    <w:rsid w:val="007C56A3"/>
    <w:rsid w:val="007C66DA"/>
    <w:rsid w:val="007C6775"/>
    <w:rsid w:val="007C6D68"/>
    <w:rsid w:val="007C77DA"/>
    <w:rsid w:val="007C77E6"/>
    <w:rsid w:val="007D17FA"/>
    <w:rsid w:val="007D3954"/>
    <w:rsid w:val="007D5E63"/>
    <w:rsid w:val="007D63F9"/>
    <w:rsid w:val="007E3AA6"/>
    <w:rsid w:val="007E46C7"/>
    <w:rsid w:val="007F1BA6"/>
    <w:rsid w:val="007F3AE4"/>
    <w:rsid w:val="007F662F"/>
    <w:rsid w:val="007F789F"/>
    <w:rsid w:val="00803082"/>
    <w:rsid w:val="00806370"/>
    <w:rsid w:val="00806411"/>
    <w:rsid w:val="0081360E"/>
    <w:rsid w:val="008138D5"/>
    <w:rsid w:val="008151DF"/>
    <w:rsid w:val="008159AB"/>
    <w:rsid w:val="00815E18"/>
    <w:rsid w:val="00815F01"/>
    <w:rsid w:val="00821FE8"/>
    <w:rsid w:val="008312F1"/>
    <w:rsid w:val="008315CD"/>
    <w:rsid w:val="00832A9D"/>
    <w:rsid w:val="008344BE"/>
    <w:rsid w:val="00844382"/>
    <w:rsid w:val="00845C22"/>
    <w:rsid w:val="008507A9"/>
    <w:rsid w:val="00854C22"/>
    <w:rsid w:val="00855007"/>
    <w:rsid w:val="008569BE"/>
    <w:rsid w:val="00856DA7"/>
    <w:rsid w:val="0086087C"/>
    <w:rsid w:val="00861FF8"/>
    <w:rsid w:val="00864BAD"/>
    <w:rsid w:val="00865402"/>
    <w:rsid w:val="00865965"/>
    <w:rsid w:val="00867A5A"/>
    <w:rsid w:val="0087158B"/>
    <w:rsid w:val="008720C9"/>
    <w:rsid w:val="00876899"/>
    <w:rsid w:val="00876A9E"/>
    <w:rsid w:val="008841A3"/>
    <w:rsid w:val="00884E7B"/>
    <w:rsid w:val="00893E02"/>
    <w:rsid w:val="008943ED"/>
    <w:rsid w:val="008A4071"/>
    <w:rsid w:val="008A5642"/>
    <w:rsid w:val="008B076D"/>
    <w:rsid w:val="008B0E0F"/>
    <w:rsid w:val="008B13B6"/>
    <w:rsid w:val="008B16C1"/>
    <w:rsid w:val="008B29E0"/>
    <w:rsid w:val="008B41D8"/>
    <w:rsid w:val="008B4C4D"/>
    <w:rsid w:val="008B5ADB"/>
    <w:rsid w:val="008D01CD"/>
    <w:rsid w:val="008D2F49"/>
    <w:rsid w:val="008D3064"/>
    <w:rsid w:val="008D48F1"/>
    <w:rsid w:val="008D599B"/>
    <w:rsid w:val="008E07EA"/>
    <w:rsid w:val="008E1CBC"/>
    <w:rsid w:val="008E2C3B"/>
    <w:rsid w:val="008E2F1F"/>
    <w:rsid w:val="008E4C74"/>
    <w:rsid w:val="008E67EE"/>
    <w:rsid w:val="008E6EBC"/>
    <w:rsid w:val="008F02F3"/>
    <w:rsid w:val="008F1BCA"/>
    <w:rsid w:val="008F6884"/>
    <w:rsid w:val="008F71C7"/>
    <w:rsid w:val="00904BC9"/>
    <w:rsid w:val="00904ED6"/>
    <w:rsid w:val="009066FA"/>
    <w:rsid w:val="00907798"/>
    <w:rsid w:val="00907A8C"/>
    <w:rsid w:val="009102E8"/>
    <w:rsid w:val="0091205F"/>
    <w:rsid w:val="009135BB"/>
    <w:rsid w:val="00913878"/>
    <w:rsid w:val="0091710A"/>
    <w:rsid w:val="00921D2B"/>
    <w:rsid w:val="0092269F"/>
    <w:rsid w:val="009243D3"/>
    <w:rsid w:val="00924CE0"/>
    <w:rsid w:val="0093156F"/>
    <w:rsid w:val="00933C79"/>
    <w:rsid w:val="00936518"/>
    <w:rsid w:val="00937126"/>
    <w:rsid w:val="009440A7"/>
    <w:rsid w:val="009440E3"/>
    <w:rsid w:val="00944612"/>
    <w:rsid w:val="00944D8F"/>
    <w:rsid w:val="00945333"/>
    <w:rsid w:val="00946EA5"/>
    <w:rsid w:val="00947718"/>
    <w:rsid w:val="00952369"/>
    <w:rsid w:val="00953353"/>
    <w:rsid w:val="00953A1E"/>
    <w:rsid w:val="009570C4"/>
    <w:rsid w:val="009627BD"/>
    <w:rsid w:val="0096302B"/>
    <w:rsid w:val="009642F9"/>
    <w:rsid w:val="00964F55"/>
    <w:rsid w:val="00970C1A"/>
    <w:rsid w:val="00973EC3"/>
    <w:rsid w:val="00974030"/>
    <w:rsid w:val="00977955"/>
    <w:rsid w:val="00977B80"/>
    <w:rsid w:val="00980133"/>
    <w:rsid w:val="00985343"/>
    <w:rsid w:val="00985676"/>
    <w:rsid w:val="00990800"/>
    <w:rsid w:val="00992E51"/>
    <w:rsid w:val="009A2103"/>
    <w:rsid w:val="009A7491"/>
    <w:rsid w:val="009A7B08"/>
    <w:rsid w:val="009B403E"/>
    <w:rsid w:val="009B5347"/>
    <w:rsid w:val="009B7BFD"/>
    <w:rsid w:val="009C3DF7"/>
    <w:rsid w:val="009C48FA"/>
    <w:rsid w:val="009C7957"/>
    <w:rsid w:val="009D1662"/>
    <w:rsid w:val="009D16B9"/>
    <w:rsid w:val="009D6C3B"/>
    <w:rsid w:val="009E086F"/>
    <w:rsid w:val="009E365C"/>
    <w:rsid w:val="009E3AF7"/>
    <w:rsid w:val="009E3DF3"/>
    <w:rsid w:val="009E3FCE"/>
    <w:rsid w:val="009E407F"/>
    <w:rsid w:val="009F050B"/>
    <w:rsid w:val="009F39A4"/>
    <w:rsid w:val="009F4530"/>
    <w:rsid w:val="009F481F"/>
    <w:rsid w:val="009F55EF"/>
    <w:rsid w:val="009F5877"/>
    <w:rsid w:val="009F5E07"/>
    <w:rsid w:val="009F6D7B"/>
    <w:rsid w:val="00A01CBB"/>
    <w:rsid w:val="00A02501"/>
    <w:rsid w:val="00A04C2A"/>
    <w:rsid w:val="00A056AD"/>
    <w:rsid w:val="00A07990"/>
    <w:rsid w:val="00A162E6"/>
    <w:rsid w:val="00A2071F"/>
    <w:rsid w:val="00A24D82"/>
    <w:rsid w:val="00A24F94"/>
    <w:rsid w:val="00A37E83"/>
    <w:rsid w:val="00A420FE"/>
    <w:rsid w:val="00A4312F"/>
    <w:rsid w:val="00A43A78"/>
    <w:rsid w:val="00A509A6"/>
    <w:rsid w:val="00A51EC0"/>
    <w:rsid w:val="00A51F7A"/>
    <w:rsid w:val="00A529E5"/>
    <w:rsid w:val="00A53DCA"/>
    <w:rsid w:val="00A54EF3"/>
    <w:rsid w:val="00A550E0"/>
    <w:rsid w:val="00A616AE"/>
    <w:rsid w:val="00A61CCF"/>
    <w:rsid w:val="00A73D65"/>
    <w:rsid w:val="00A75098"/>
    <w:rsid w:val="00A753EC"/>
    <w:rsid w:val="00A755A3"/>
    <w:rsid w:val="00A76725"/>
    <w:rsid w:val="00A869AD"/>
    <w:rsid w:val="00A86E93"/>
    <w:rsid w:val="00A90A3B"/>
    <w:rsid w:val="00A91D74"/>
    <w:rsid w:val="00A92D79"/>
    <w:rsid w:val="00A9570A"/>
    <w:rsid w:val="00AA50E3"/>
    <w:rsid w:val="00AB11B0"/>
    <w:rsid w:val="00AB15F1"/>
    <w:rsid w:val="00AB27D0"/>
    <w:rsid w:val="00AB5455"/>
    <w:rsid w:val="00AB59E2"/>
    <w:rsid w:val="00AB5C88"/>
    <w:rsid w:val="00AC3AC5"/>
    <w:rsid w:val="00AC7155"/>
    <w:rsid w:val="00AD5966"/>
    <w:rsid w:val="00AD7028"/>
    <w:rsid w:val="00AD7074"/>
    <w:rsid w:val="00AD74B4"/>
    <w:rsid w:val="00AD7F97"/>
    <w:rsid w:val="00AE5666"/>
    <w:rsid w:val="00AE71AC"/>
    <w:rsid w:val="00AF1076"/>
    <w:rsid w:val="00AF2627"/>
    <w:rsid w:val="00AF3689"/>
    <w:rsid w:val="00AF4122"/>
    <w:rsid w:val="00B004E6"/>
    <w:rsid w:val="00B010E7"/>
    <w:rsid w:val="00B02DD9"/>
    <w:rsid w:val="00B0368E"/>
    <w:rsid w:val="00B03FFC"/>
    <w:rsid w:val="00B07060"/>
    <w:rsid w:val="00B1082C"/>
    <w:rsid w:val="00B10F8F"/>
    <w:rsid w:val="00B123B6"/>
    <w:rsid w:val="00B15B25"/>
    <w:rsid w:val="00B15F86"/>
    <w:rsid w:val="00B16DE8"/>
    <w:rsid w:val="00B17B8F"/>
    <w:rsid w:val="00B2140A"/>
    <w:rsid w:val="00B216AB"/>
    <w:rsid w:val="00B219B0"/>
    <w:rsid w:val="00B24168"/>
    <w:rsid w:val="00B24427"/>
    <w:rsid w:val="00B25ADD"/>
    <w:rsid w:val="00B27C02"/>
    <w:rsid w:val="00B32098"/>
    <w:rsid w:val="00B33DD0"/>
    <w:rsid w:val="00B342E4"/>
    <w:rsid w:val="00B34FF8"/>
    <w:rsid w:val="00B36AFA"/>
    <w:rsid w:val="00B36D4F"/>
    <w:rsid w:val="00B4416B"/>
    <w:rsid w:val="00B456F9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8010C"/>
    <w:rsid w:val="00B80362"/>
    <w:rsid w:val="00B90788"/>
    <w:rsid w:val="00B90E9B"/>
    <w:rsid w:val="00B95B61"/>
    <w:rsid w:val="00BA284D"/>
    <w:rsid w:val="00BA52ED"/>
    <w:rsid w:val="00BA5512"/>
    <w:rsid w:val="00BA7352"/>
    <w:rsid w:val="00BB0210"/>
    <w:rsid w:val="00BB1D94"/>
    <w:rsid w:val="00BB2C05"/>
    <w:rsid w:val="00BB6ECA"/>
    <w:rsid w:val="00BB75E7"/>
    <w:rsid w:val="00BC3986"/>
    <w:rsid w:val="00BC4224"/>
    <w:rsid w:val="00BC46BA"/>
    <w:rsid w:val="00BC4FAA"/>
    <w:rsid w:val="00BC68D7"/>
    <w:rsid w:val="00BC6E3C"/>
    <w:rsid w:val="00BC7D9A"/>
    <w:rsid w:val="00BD6254"/>
    <w:rsid w:val="00BE03D5"/>
    <w:rsid w:val="00BE5261"/>
    <w:rsid w:val="00BE7C9B"/>
    <w:rsid w:val="00C04E78"/>
    <w:rsid w:val="00C10BF0"/>
    <w:rsid w:val="00C11E63"/>
    <w:rsid w:val="00C17E33"/>
    <w:rsid w:val="00C22DB3"/>
    <w:rsid w:val="00C24657"/>
    <w:rsid w:val="00C25D12"/>
    <w:rsid w:val="00C30D02"/>
    <w:rsid w:val="00C31648"/>
    <w:rsid w:val="00C323AC"/>
    <w:rsid w:val="00C34AED"/>
    <w:rsid w:val="00C35A08"/>
    <w:rsid w:val="00C46608"/>
    <w:rsid w:val="00C50C74"/>
    <w:rsid w:val="00C55143"/>
    <w:rsid w:val="00C56400"/>
    <w:rsid w:val="00C61806"/>
    <w:rsid w:val="00C62C6D"/>
    <w:rsid w:val="00C64855"/>
    <w:rsid w:val="00C7177C"/>
    <w:rsid w:val="00C71DC5"/>
    <w:rsid w:val="00C734FE"/>
    <w:rsid w:val="00C73E8B"/>
    <w:rsid w:val="00C75557"/>
    <w:rsid w:val="00C8129B"/>
    <w:rsid w:val="00C82FFC"/>
    <w:rsid w:val="00C83E3C"/>
    <w:rsid w:val="00C87989"/>
    <w:rsid w:val="00C94B9B"/>
    <w:rsid w:val="00C96F99"/>
    <w:rsid w:val="00CA1804"/>
    <w:rsid w:val="00CA3CEC"/>
    <w:rsid w:val="00CA4430"/>
    <w:rsid w:val="00CA4FB2"/>
    <w:rsid w:val="00CA6201"/>
    <w:rsid w:val="00CA763E"/>
    <w:rsid w:val="00CB0C4C"/>
    <w:rsid w:val="00CB265A"/>
    <w:rsid w:val="00CB2E2F"/>
    <w:rsid w:val="00CB341B"/>
    <w:rsid w:val="00CB5231"/>
    <w:rsid w:val="00CB56D1"/>
    <w:rsid w:val="00CC1626"/>
    <w:rsid w:val="00CC19C9"/>
    <w:rsid w:val="00CC19E5"/>
    <w:rsid w:val="00CC1F1D"/>
    <w:rsid w:val="00CC202C"/>
    <w:rsid w:val="00CC2960"/>
    <w:rsid w:val="00CC3952"/>
    <w:rsid w:val="00CD06BE"/>
    <w:rsid w:val="00CD1BA3"/>
    <w:rsid w:val="00CD38B4"/>
    <w:rsid w:val="00CD3BED"/>
    <w:rsid w:val="00CD5828"/>
    <w:rsid w:val="00CD582B"/>
    <w:rsid w:val="00CE0165"/>
    <w:rsid w:val="00CE6CA4"/>
    <w:rsid w:val="00CE7A4E"/>
    <w:rsid w:val="00CF022F"/>
    <w:rsid w:val="00CF07AE"/>
    <w:rsid w:val="00CF27E6"/>
    <w:rsid w:val="00CF331D"/>
    <w:rsid w:val="00CF658E"/>
    <w:rsid w:val="00CF69F0"/>
    <w:rsid w:val="00CF7046"/>
    <w:rsid w:val="00CF7AC0"/>
    <w:rsid w:val="00D01061"/>
    <w:rsid w:val="00D022B1"/>
    <w:rsid w:val="00D14173"/>
    <w:rsid w:val="00D1726F"/>
    <w:rsid w:val="00D2527F"/>
    <w:rsid w:val="00D262B0"/>
    <w:rsid w:val="00D33AD4"/>
    <w:rsid w:val="00D40BCB"/>
    <w:rsid w:val="00D41AFC"/>
    <w:rsid w:val="00D46E81"/>
    <w:rsid w:val="00D50B6B"/>
    <w:rsid w:val="00D52F72"/>
    <w:rsid w:val="00D56E8D"/>
    <w:rsid w:val="00D61801"/>
    <w:rsid w:val="00D61D94"/>
    <w:rsid w:val="00D674B2"/>
    <w:rsid w:val="00D67D47"/>
    <w:rsid w:val="00D70619"/>
    <w:rsid w:val="00D72F4A"/>
    <w:rsid w:val="00D75E42"/>
    <w:rsid w:val="00D76D1B"/>
    <w:rsid w:val="00D76F1C"/>
    <w:rsid w:val="00D7720C"/>
    <w:rsid w:val="00D77675"/>
    <w:rsid w:val="00D80798"/>
    <w:rsid w:val="00D83B18"/>
    <w:rsid w:val="00D851BF"/>
    <w:rsid w:val="00D851C4"/>
    <w:rsid w:val="00D857B0"/>
    <w:rsid w:val="00D861ED"/>
    <w:rsid w:val="00D8709A"/>
    <w:rsid w:val="00D90A81"/>
    <w:rsid w:val="00D94D43"/>
    <w:rsid w:val="00D96270"/>
    <w:rsid w:val="00DA703E"/>
    <w:rsid w:val="00DA7BCC"/>
    <w:rsid w:val="00DB0741"/>
    <w:rsid w:val="00DB11E1"/>
    <w:rsid w:val="00DB16D9"/>
    <w:rsid w:val="00DB3DCC"/>
    <w:rsid w:val="00DB4971"/>
    <w:rsid w:val="00DB618A"/>
    <w:rsid w:val="00DB70A3"/>
    <w:rsid w:val="00DC5868"/>
    <w:rsid w:val="00DC7251"/>
    <w:rsid w:val="00DD1305"/>
    <w:rsid w:val="00DD5BAE"/>
    <w:rsid w:val="00DE0013"/>
    <w:rsid w:val="00DE12D7"/>
    <w:rsid w:val="00DE16C3"/>
    <w:rsid w:val="00DF49DB"/>
    <w:rsid w:val="00DF68AD"/>
    <w:rsid w:val="00DF7598"/>
    <w:rsid w:val="00E0032E"/>
    <w:rsid w:val="00E003D8"/>
    <w:rsid w:val="00E011FD"/>
    <w:rsid w:val="00E02E7C"/>
    <w:rsid w:val="00E038CA"/>
    <w:rsid w:val="00E03C5B"/>
    <w:rsid w:val="00E041C9"/>
    <w:rsid w:val="00E043E2"/>
    <w:rsid w:val="00E0442E"/>
    <w:rsid w:val="00E06008"/>
    <w:rsid w:val="00E06054"/>
    <w:rsid w:val="00E06DBC"/>
    <w:rsid w:val="00E07105"/>
    <w:rsid w:val="00E07BC5"/>
    <w:rsid w:val="00E21321"/>
    <w:rsid w:val="00E21AF9"/>
    <w:rsid w:val="00E25FCD"/>
    <w:rsid w:val="00E27D92"/>
    <w:rsid w:val="00E31767"/>
    <w:rsid w:val="00E31FBE"/>
    <w:rsid w:val="00E32591"/>
    <w:rsid w:val="00E36847"/>
    <w:rsid w:val="00E402CD"/>
    <w:rsid w:val="00E44883"/>
    <w:rsid w:val="00E44E42"/>
    <w:rsid w:val="00E51EB5"/>
    <w:rsid w:val="00E5677C"/>
    <w:rsid w:val="00E60418"/>
    <w:rsid w:val="00E61370"/>
    <w:rsid w:val="00E61DED"/>
    <w:rsid w:val="00E622C4"/>
    <w:rsid w:val="00E625FD"/>
    <w:rsid w:val="00E67CCB"/>
    <w:rsid w:val="00E72D1D"/>
    <w:rsid w:val="00E736F8"/>
    <w:rsid w:val="00E7646B"/>
    <w:rsid w:val="00E77252"/>
    <w:rsid w:val="00E77705"/>
    <w:rsid w:val="00E80658"/>
    <w:rsid w:val="00E80F74"/>
    <w:rsid w:val="00E817A0"/>
    <w:rsid w:val="00E841A3"/>
    <w:rsid w:val="00E84AE9"/>
    <w:rsid w:val="00E86C81"/>
    <w:rsid w:val="00E87442"/>
    <w:rsid w:val="00E91F04"/>
    <w:rsid w:val="00E927BE"/>
    <w:rsid w:val="00E9408C"/>
    <w:rsid w:val="00E952C5"/>
    <w:rsid w:val="00EA0B68"/>
    <w:rsid w:val="00EA10C1"/>
    <w:rsid w:val="00EA12A9"/>
    <w:rsid w:val="00EA16FF"/>
    <w:rsid w:val="00EA1D60"/>
    <w:rsid w:val="00EA7F26"/>
    <w:rsid w:val="00EB0FD9"/>
    <w:rsid w:val="00EB30BE"/>
    <w:rsid w:val="00EB677D"/>
    <w:rsid w:val="00EB7B0B"/>
    <w:rsid w:val="00EC0AEB"/>
    <w:rsid w:val="00EC1C48"/>
    <w:rsid w:val="00EC278C"/>
    <w:rsid w:val="00EC3EC1"/>
    <w:rsid w:val="00ED0BBF"/>
    <w:rsid w:val="00ED6074"/>
    <w:rsid w:val="00ED6621"/>
    <w:rsid w:val="00ED67A5"/>
    <w:rsid w:val="00ED6F58"/>
    <w:rsid w:val="00EE3C77"/>
    <w:rsid w:val="00EE5CB9"/>
    <w:rsid w:val="00EE6AD9"/>
    <w:rsid w:val="00EF1F81"/>
    <w:rsid w:val="00EF3A05"/>
    <w:rsid w:val="00EF53CD"/>
    <w:rsid w:val="00EF790C"/>
    <w:rsid w:val="00F029F2"/>
    <w:rsid w:val="00F02F0C"/>
    <w:rsid w:val="00F04574"/>
    <w:rsid w:val="00F14A7E"/>
    <w:rsid w:val="00F16C78"/>
    <w:rsid w:val="00F2045D"/>
    <w:rsid w:val="00F258FD"/>
    <w:rsid w:val="00F27349"/>
    <w:rsid w:val="00F27E55"/>
    <w:rsid w:val="00F30918"/>
    <w:rsid w:val="00F33516"/>
    <w:rsid w:val="00F34146"/>
    <w:rsid w:val="00F34730"/>
    <w:rsid w:val="00F363C7"/>
    <w:rsid w:val="00F4008D"/>
    <w:rsid w:val="00F40C40"/>
    <w:rsid w:val="00F41329"/>
    <w:rsid w:val="00F4406A"/>
    <w:rsid w:val="00F446CA"/>
    <w:rsid w:val="00F524C1"/>
    <w:rsid w:val="00F566D7"/>
    <w:rsid w:val="00F615FE"/>
    <w:rsid w:val="00F66992"/>
    <w:rsid w:val="00F672B5"/>
    <w:rsid w:val="00F6758A"/>
    <w:rsid w:val="00F719B2"/>
    <w:rsid w:val="00F76472"/>
    <w:rsid w:val="00F76959"/>
    <w:rsid w:val="00F80399"/>
    <w:rsid w:val="00F8261B"/>
    <w:rsid w:val="00F905D6"/>
    <w:rsid w:val="00F90703"/>
    <w:rsid w:val="00F91DF6"/>
    <w:rsid w:val="00F923C4"/>
    <w:rsid w:val="00FA052D"/>
    <w:rsid w:val="00FA3415"/>
    <w:rsid w:val="00FA37D2"/>
    <w:rsid w:val="00FB1A77"/>
    <w:rsid w:val="00FB4761"/>
    <w:rsid w:val="00FB7373"/>
    <w:rsid w:val="00FC405E"/>
    <w:rsid w:val="00FD218C"/>
    <w:rsid w:val="00FD3520"/>
    <w:rsid w:val="00FD5581"/>
    <w:rsid w:val="00FE10BE"/>
    <w:rsid w:val="00FF0214"/>
    <w:rsid w:val="00FF3ADB"/>
    <w:rsid w:val="00FF3B68"/>
    <w:rsid w:val="00FF4886"/>
    <w:rsid w:val="00FF4F72"/>
    <w:rsid w:val="00FF6341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27426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EE174AC-9B6E-4B5F-92F1-969CC00C7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557</Words>
  <Characters>3181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CONFCOMMERCIO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2017-03-30T11:49:00Z</cp:lastPrinted>
  <dcterms:created xsi:type="dcterms:W3CDTF">2017-11-13T08:37:00Z</dcterms:created>
  <dcterms:modified xsi:type="dcterms:W3CDTF">2017-11-13T08:37:00Z</dcterms:modified>
</cp:coreProperties>
</file>